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right"/>
      </w:pPr>
      <w:r>
        <w:rPr>
          <w:rFonts w:ascii="Arial" w:cs="Arial" w:eastAsia="Arial" w:hAnsi="Arial"/>
          <w:i/>
          <w:iCs/>
          <w:color w:val="6B6B6B"/>
          <w:sz w:val="18"/>
          <w:szCs w:val="18"/>
        </w:rPr>
        <w:t xml:space="preserve">Образец заполнения по форме</w:t>
      </w:r>
    </w:p>
    <w:p>
      <w:pPr>
        <w:spacing w:after="40"/>
        <w:jc w:val="right"/>
      </w:pPr>
      <w:r>
        <w:rPr>
          <w:rFonts w:ascii="Arial" w:cs="Arial" w:eastAsia="Arial" w:hAnsi="Arial"/>
          <w:i/>
          <w:iCs/>
          <w:color w:val="6B6B6B"/>
          <w:sz w:val="18"/>
          <w:szCs w:val="18"/>
        </w:rPr>
        <w:t xml:space="preserve">Приложения № 4 к Порядку, утв. Приказом</w:t>
      </w:r>
    </w:p>
    <w:p>
      <w:pPr>
        <w:spacing w:after="200"/>
        <w:jc w:val="right"/>
      </w:pPr>
      <w:r>
        <w:rPr>
          <w:rFonts w:ascii="Arial" w:cs="Arial" w:eastAsia="Arial" w:hAnsi="Arial"/>
          <w:i/>
          <w:iCs/>
          <w:color w:val="6B6B6B"/>
          <w:sz w:val="18"/>
          <w:szCs w:val="18"/>
        </w:rPr>
        <w:t xml:space="preserve">Минцифры России от 31.03.2026 № 270</w:t>
      </w:r>
    </w:p>
    <w:p>
      <w:pPr>
        <w:shd w:fill="F4FBE8" w:val="clear"/>
        <w:spacing w:after="240"/>
        <w:jc w:val="center"/>
      </w:pPr>
      <w:r>
        <w:rPr>
          <w:rFonts w:ascii="Arial" w:cs="Arial" w:eastAsia="Arial" w:hAnsi="Arial"/>
          <w:i/>
          <w:iCs/>
          <w:color w:val="6B6B6B"/>
          <w:sz w:val="18"/>
          <w:szCs w:val="18"/>
        </w:rPr>
        <w:t xml:space="preserve">  ОБРАЗЕЦ ЗАПОЛНЕНИЯ. Демо-данные выделены </w:t>
      </w:r>
      <w:r>
        <w:rPr>
          <w:rFonts w:ascii="Arial" w:cs="Arial" w:eastAsia="Arial" w:hAnsi="Arial"/>
          <w:b/>
          <w:bCs/>
          <w:i/>
          <w:iCs/>
          <w:color w:val="74D414"/>
          <w:sz w:val="18"/>
          <w:szCs w:val="18"/>
        </w:rPr>
        <w:t xml:space="preserve">зелёным цветом</w:t>
      </w:r>
      <w:r>
        <w:rPr>
          <w:rFonts w:ascii="Arial" w:cs="Arial" w:eastAsia="Arial" w:hAnsi="Arial"/>
          <w:i/>
          <w:iCs/>
          <w:color w:val="6B6B6B"/>
          <w:sz w:val="18"/>
          <w:szCs w:val="18"/>
        </w:rPr>
        <w:t xml:space="preserve">. Реальные значения — заменить под фактические соглашения и расчёты.  </w:t>
      </w:r>
    </w:p>
    <w:p>
      <w:pPr>
        <w:spacing w:after="200"/>
        <w:jc w:val="center"/>
      </w:pPr>
      <w:r>
        <w:rPr>
          <w:rFonts w:ascii="Arial" w:cs="Arial" w:eastAsia="Arial" w:hAnsi="Arial"/>
          <w:b/>
          <w:bCs/>
          <w:sz w:val="30"/>
          <w:szCs w:val="30"/>
        </w:rPr>
        <w:t xml:space="preserve">ПЛАН МЕРОПРИЯТИЙ</w:t>
      </w:r>
    </w:p>
    <w:p>
      <w:pPr>
        <w:spacing w:after="280"/>
        <w:jc w:val="center"/>
      </w:pPr>
      <w:r>
        <w:rPr>
          <w:rFonts w:ascii="Arial" w:cs="Arial" w:eastAsia="Arial" w:hAnsi="Arial"/>
          <w:i/>
          <w:iCs/>
          <w:color w:val="6B6B6B"/>
          <w:sz w:val="20"/>
          <w:szCs w:val="20"/>
        </w:rPr>
        <w:t xml:space="preserve">по реализации соглашений об оказании российскими организациями, осуществляющими деятельность в области информационных технологий, содействия в реализации образовательных программ и организации внеурочной деятельности</w:t>
      </w:r>
    </w:p>
    <w:p>
      <w:pPr>
        <w:spacing w:after="100" w:line="280"/>
        <w:jc w:val="both"/>
      </w:pPr>
      <w:r>
        <w:rPr>
          <w:rFonts w:ascii="Arial" w:cs="Arial" w:eastAsia="Arial" w:hAnsi="Arial"/>
          <w:sz w:val="22"/>
          <w:szCs w:val="22"/>
        </w:rPr>
        <w:t xml:space="preserve">Настоящий План по реализации </w:t>
      </w:r>
      <w:r>
        <w:rPr>
          <w:rFonts w:ascii="Arial" w:cs="Arial" w:eastAsia="Arial" w:hAnsi="Arial"/>
          <w:b/>
          <w:bCs/>
          <w:color w:val="74D414"/>
          <w:sz w:val="22"/>
          <w:szCs w:val="22"/>
        </w:rPr>
        <w:t xml:space="preserve">ООО «CDO Global»</w:t>
      </w:r>
      <w:r>
        <w:rPr>
          <w:rFonts w:ascii="Arial" w:cs="Arial" w:eastAsia="Arial" w:hAnsi="Arial"/>
          <w:sz w:val="22"/>
          <w:szCs w:val="22"/>
        </w:rPr>
        <w:t xml:space="preserve"> (далее — Организация) соглашений об оказании российскими организациями, осуществляющими деятельность в области информационных технологий, содействия в реализации образовательных программ и организации внеурочной деятельности (далее — План) на </w:t>
      </w:r>
      <w:r>
        <w:rPr>
          <w:rFonts w:ascii="Arial" w:cs="Arial" w:eastAsia="Arial" w:hAnsi="Arial"/>
          <w:b/>
          <w:bCs/>
          <w:color w:val="74D414"/>
          <w:sz w:val="22"/>
          <w:szCs w:val="22"/>
        </w:rPr>
        <w:t xml:space="preserve">2026 г.</w:t>
      </w:r>
      <w:r>
        <w:rPr>
          <w:rFonts w:ascii="Arial" w:cs="Arial" w:eastAsia="Arial" w:hAnsi="Arial"/>
          <w:sz w:val="22"/>
          <w:szCs w:val="22"/>
        </w:rPr>
        <w:t xml:space="preserve"> подготовлен в соответствии с пунктом 25⁴ Положения о государственной аккредитации российских организаций, осуществляющих деятельность в области информационных технологий, утверждённого постановлением Правительства Российской Федерации от 30 сентября 2022 г. № 1729 (далее — Положение), в целях прохождения Организацией плановой процедуры подтверждения аккредитации, предусмотренной пунктом 27 Положения.</w:t>
      </w:r>
    </w:p>
    <w:p>
      <w:pPr>
        <w:spacing w:after="100" w:line="280"/>
        <w:jc w:val="both"/>
      </w:pPr>
      <w:r>
        <w:rPr>
          <w:rFonts w:ascii="Arial" w:cs="Arial" w:eastAsia="Arial" w:hAnsi="Arial"/>
          <w:sz w:val="22"/>
          <w:szCs w:val="22"/>
        </w:rPr>
        <w:t xml:space="preserve">Настоящим Планом подтверждается, что финансовое обеспечение мероприятий по оказанию содействия в реализации образовательных программ и организации внеурочной деятельности, запланированных к реализации Организацией на </w:t>
      </w:r>
      <w:r>
        <w:rPr>
          <w:rFonts w:ascii="Arial" w:cs="Arial" w:eastAsia="Arial" w:hAnsi="Arial"/>
          <w:b/>
          <w:bCs/>
          <w:color w:val="74D414"/>
          <w:sz w:val="22"/>
          <w:szCs w:val="22"/>
        </w:rPr>
        <w:t xml:space="preserve">2026 г.</w:t>
      </w:r>
      <w:r>
        <w:rPr>
          <w:rFonts w:ascii="Arial" w:cs="Arial" w:eastAsia="Arial" w:hAnsi="Arial"/>
          <w:sz w:val="22"/>
          <w:szCs w:val="22"/>
        </w:rPr>
        <w:t xml:space="preserve">, эквивалентно </w:t>
      </w:r>
      <w:r>
        <w:rPr>
          <w:rFonts w:ascii="Arial" w:cs="Arial" w:eastAsia="Arial" w:hAnsi="Arial"/>
          <w:b/>
          <w:bCs/>
          <w:sz w:val="22"/>
          <w:szCs w:val="22"/>
        </w:rPr>
        <w:t xml:space="preserve">не менее чем 3 процентам</w:t>
      </w:r>
      <w:r>
        <w:rPr>
          <w:rFonts w:ascii="Arial" w:cs="Arial" w:eastAsia="Arial" w:hAnsi="Arial"/>
          <w:sz w:val="22"/>
          <w:szCs w:val="22"/>
        </w:rPr>
        <w:t xml:space="preserve"> от объёма средств, сэкономленных Организацией от применения пониженных тарифов страховых взносов, установленных для плательщиков, указанных в подпункте 3 пункта 1 статьи 427 Налогового кодекса Российской Федерации, пониженной налоговой ставки по налогу на прибыль организаций, установленной пунктом 1.15 статьи 284 Налогового кодекса Российской Федерации, за год, который предшествует году, предшествующему календарному году, на который заключены соглашения об оказании содействия.</w:t>
      </w:r>
    </w:p>
    <w:p>
      <w:pPr>
        <w:spacing w:after="100" w:line="280"/>
        <w:jc w:val="both"/>
      </w:pPr>
      <w:r>
        <w:rPr>
          <w:rFonts w:ascii="Arial" w:cs="Arial" w:eastAsia="Arial" w:hAnsi="Arial"/>
          <w:sz w:val="22"/>
          <w:szCs w:val="22"/>
        </w:rPr>
        <w:t xml:space="preserve">Справочно. Расчёт минимального объёма финансового обеспечения по п. 11 Порядка: налоговая экономия Организации за </w:t>
      </w:r>
      <w:r>
        <w:rPr>
          <w:rFonts w:ascii="Arial" w:cs="Arial" w:eastAsia="Arial" w:hAnsi="Arial"/>
          <w:b/>
          <w:bCs/>
          <w:color w:val="74D414"/>
          <w:sz w:val="22"/>
          <w:szCs w:val="22"/>
        </w:rPr>
        <w:t xml:space="preserve">2024 г. — 161 067 тыс. руб.</w:t>
      </w:r>
      <w:r>
        <w:rPr>
          <w:rFonts w:ascii="Arial" w:cs="Arial" w:eastAsia="Arial" w:hAnsi="Arial"/>
          <w:sz w:val="22"/>
          <w:szCs w:val="22"/>
        </w:rPr>
        <w:t xml:space="preserve"> Минимальный объём финансирования на </w:t>
      </w:r>
      <w:r>
        <w:rPr>
          <w:rFonts w:ascii="Arial" w:cs="Arial" w:eastAsia="Arial" w:hAnsi="Arial"/>
          <w:b/>
          <w:bCs/>
          <w:color w:val="74D414"/>
          <w:sz w:val="22"/>
          <w:szCs w:val="22"/>
        </w:rPr>
        <w:t xml:space="preserve">2026 г.</w:t>
      </w:r>
      <w:r>
        <w:rPr>
          <w:rFonts w:ascii="Arial" w:cs="Arial" w:eastAsia="Arial" w:hAnsi="Arial"/>
          <w:sz w:val="22"/>
          <w:szCs w:val="22"/>
        </w:rPr>
        <w:t xml:space="preserve"> = 3% × 161 067 = </w:t>
      </w:r>
      <w:r>
        <w:rPr>
          <w:rFonts w:ascii="Arial" w:cs="Arial" w:eastAsia="Arial" w:hAnsi="Arial"/>
          <w:b/>
          <w:bCs/>
          <w:color w:val="74D414"/>
          <w:sz w:val="22"/>
          <w:szCs w:val="22"/>
        </w:rPr>
        <w:t xml:space="preserve">4 832,0 тыс. руб.</w:t>
      </w:r>
      <w:r>
        <w:rPr>
          <w:rFonts w:ascii="Arial" w:cs="Arial" w:eastAsia="Arial" w:hAnsi="Arial"/>
          <w:sz w:val="22"/>
          <w:szCs w:val="22"/>
        </w:rPr>
        <w:t xml:space="preserve"> (соответствует строке «ИТОГО» по графе «Объём средств, План на 31.12»).</w:t>
      </w:r>
    </w:p>
    <w:p>
      <w:pPr>
        <w:spacing w:after="100"/>
      </w:pPr>
      <w:r>
        <w:rPr>
          <w:rFonts w:ascii="Arial" w:cs="Arial" w:eastAsia="Arial" w:hAnsi="Arial"/>
          <w:sz w:val="22"/>
          <w:szCs w:val="22"/>
        </w:rPr>
        <w:t xml:space="preserve"> </w:t>
      </w:r>
    </w:p>
    <w:tbl>
      <w:tblPr>
        <w:tblW w:type="dxa" w:w="14570"/>
        <w:tblBorders>
          <w:top w:val="single" w:color="auto" w:sz="4"/>
          <w:left w:val="single" w:color="auto" w:sz="4"/>
          <w:bottom w:val="single" w:color="auto" w:sz="4"/>
          <w:right w:val="single" w:color="auto" w:sz="4"/>
          <w:insideH w:val="single" w:color="auto" w:sz="4"/>
          <w:insideV w:val="single" w:color="auto" w:sz="4"/>
        </w:tblBorders>
      </w:tblPr>
      <w:tblGrid>
        <w:gridCol w:w="440"/>
        <w:gridCol w:w="1500"/>
        <w:gridCol w:w="1700"/>
        <w:gridCol w:w="880"/>
        <w:gridCol w:w="700"/>
        <w:gridCol w:w="2700"/>
        <w:gridCol w:w="1100"/>
        <w:gridCol w:w="1300"/>
        <w:gridCol w:w="950"/>
        <w:gridCol w:w="820"/>
        <w:gridCol w:w="820"/>
        <w:gridCol w:w="920"/>
        <w:gridCol w:w="740"/>
      </w:tblGrid>
      <w:tr>
        <w:trPr>
          <w:cantSplit/>
          <w:tblHeader/>
        </w:trPr>
        <w:tc>
          <w:tcPr>
            <w:tcW w:type="dxa" w:w="440"/>
            <w:tcBorders>
              <w:top w:val="single" w:color="B0B0B0" w:sz="4"/>
              <w:left w:val="single" w:color="B0B0B0" w:sz="4"/>
              <w:bottom w:val="single" w:color="B0B0B0" w:sz="4"/>
              <w:right w:val="single" w:color="B0B0B0" w:sz="4"/>
            </w:tcBorders>
            <w:shd w:fill="EAF7D4" w:val="clear"/>
            <w:tcMar>
              <w:top w:type="dxa" w:w="80"/>
              <w:left w:type="dxa" w:w="60"/>
              <w:bottom w:type="dxa" w:w="80"/>
              <w:right w:type="dxa" w:w="60"/>
            </w:tcMar>
            <w:vAlign w:val="center"/>
          </w:tcPr>
          <w:p>
            <w:pPr>
              <w:spacing w:after="0" w:line="220"/>
              <w:jc w:val="center"/>
            </w:pPr>
            <w:r>
              <w:rPr>
                <w:rFonts w:ascii="Arial" w:cs="Arial" w:eastAsia="Arial" w:hAnsi="Arial"/>
                <w:b/>
                <w:bCs/>
                <w:color w:val="111111"/>
                <w:sz w:val="14"/>
                <w:szCs w:val="14"/>
              </w:rPr>
              <w:t xml:space="preserve">№</w:t>
            </w:r>
          </w:p>
        </w:tc>
        <w:tc>
          <w:tcPr>
            <w:tcW w:type="dxa" w:w="1500"/>
            <w:tcBorders>
              <w:top w:val="single" w:color="B0B0B0" w:sz="4"/>
              <w:left w:val="single" w:color="B0B0B0" w:sz="4"/>
              <w:bottom w:val="single" w:color="B0B0B0" w:sz="4"/>
              <w:right w:val="single" w:color="B0B0B0" w:sz="4"/>
            </w:tcBorders>
            <w:shd w:fill="EAF7D4" w:val="clear"/>
            <w:tcMar>
              <w:top w:type="dxa" w:w="80"/>
              <w:left w:type="dxa" w:w="60"/>
              <w:bottom w:type="dxa" w:w="80"/>
              <w:right w:type="dxa" w:w="60"/>
            </w:tcMar>
            <w:vAlign w:val="center"/>
          </w:tcPr>
          <w:p>
            <w:pPr>
              <w:spacing w:after="0" w:line="220"/>
              <w:jc w:val="center"/>
            </w:pPr>
            <w:r>
              <w:rPr>
                <w:rFonts w:ascii="Arial" w:cs="Arial" w:eastAsia="Arial" w:hAnsi="Arial"/>
                <w:b/>
                <w:bCs/>
                <w:color w:val="111111"/>
                <w:sz w:val="14"/>
                <w:szCs w:val="14"/>
              </w:rPr>
              <w:t xml:space="preserve">Наименование ОО / РОИВ</w:t>
            </w:r>
          </w:p>
        </w:tc>
        <w:tc>
          <w:tcPr>
            <w:tcW w:type="dxa" w:w="1700"/>
            <w:tcBorders>
              <w:top w:val="single" w:color="B0B0B0" w:sz="4"/>
              <w:left w:val="single" w:color="B0B0B0" w:sz="4"/>
              <w:bottom w:val="single" w:color="B0B0B0" w:sz="4"/>
              <w:right w:val="single" w:color="B0B0B0" w:sz="4"/>
            </w:tcBorders>
            <w:shd w:fill="EAF7D4" w:val="clear"/>
            <w:tcMar>
              <w:top w:type="dxa" w:w="80"/>
              <w:left w:type="dxa" w:w="60"/>
              <w:bottom w:type="dxa" w:w="80"/>
              <w:right w:type="dxa" w:w="60"/>
            </w:tcMar>
            <w:vAlign w:val="center"/>
          </w:tcPr>
          <w:p>
            <w:pPr>
              <w:spacing w:after="0" w:line="220"/>
              <w:jc w:val="center"/>
            </w:pPr>
            <w:r>
              <w:rPr>
                <w:rFonts w:ascii="Arial" w:cs="Arial" w:eastAsia="Arial" w:hAnsi="Arial"/>
                <w:b/>
                <w:bCs/>
                <w:color w:val="111111"/>
                <w:sz w:val="14"/>
                <w:szCs w:val="14"/>
              </w:rPr>
              <w:t xml:space="preserve">Реквизиты соглашения</w:t>
            </w:r>
          </w:p>
        </w:tc>
        <w:tc>
          <w:tcPr>
            <w:tcW w:type="dxa" w:w="880"/>
            <w:tcBorders>
              <w:top w:val="single" w:color="B0B0B0" w:sz="4"/>
              <w:left w:val="single" w:color="B0B0B0" w:sz="4"/>
              <w:bottom w:val="single" w:color="B0B0B0" w:sz="4"/>
              <w:right w:val="single" w:color="B0B0B0" w:sz="4"/>
            </w:tcBorders>
            <w:shd w:fill="EAF7D4" w:val="clear"/>
            <w:tcMar>
              <w:top w:type="dxa" w:w="80"/>
              <w:left w:type="dxa" w:w="60"/>
              <w:bottom w:type="dxa" w:w="80"/>
              <w:right w:type="dxa" w:w="60"/>
            </w:tcMar>
            <w:vAlign w:val="center"/>
          </w:tcPr>
          <w:p>
            <w:pPr>
              <w:spacing w:after="0" w:line="220"/>
              <w:jc w:val="center"/>
            </w:pPr>
            <w:r>
              <w:rPr>
                <w:rFonts w:ascii="Arial" w:cs="Arial" w:eastAsia="Arial" w:hAnsi="Arial"/>
                <w:b/>
                <w:bCs/>
                <w:color w:val="111111"/>
                <w:sz w:val="14"/>
                <w:szCs w:val="14"/>
              </w:rPr>
              <w:t xml:space="preserve">Уровень образования</w:t>
            </w:r>
          </w:p>
        </w:tc>
        <w:tc>
          <w:tcPr>
            <w:tcW w:type="dxa" w:w="700"/>
            <w:tcBorders>
              <w:top w:val="single" w:color="B0B0B0" w:sz="4"/>
              <w:left w:val="single" w:color="B0B0B0" w:sz="4"/>
              <w:bottom w:val="single" w:color="B0B0B0" w:sz="4"/>
              <w:right w:val="single" w:color="B0B0B0" w:sz="4"/>
            </w:tcBorders>
            <w:shd w:fill="EAF7D4" w:val="clear"/>
            <w:tcMar>
              <w:top w:type="dxa" w:w="80"/>
              <w:left w:type="dxa" w:w="60"/>
              <w:bottom w:type="dxa" w:w="80"/>
              <w:right w:type="dxa" w:w="60"/>
            </w:tcMar>
            <w:vAlign w:val="center"/>
          </w:tcPr>
          <w:p>
            <w:pPr>
              <w:spacing w:after="0" w:line="220"/>
              <w:jc w:val="center"/>
            </w:pPr>
            <w:r>
              <w:rPr>
                <w:rFonts w:ascii="Arial" w:cs="Arial" w:eastAsia="Arial" w:hAnsi="Arial"/>
                <w:b/>
                <w:bCs/>
                <w:color w:val="111111"/>
                <w:sz w:val="14"/>
                <w:szCs w:val="14"/>
              </w:rPr>
              <w:t xml:space="preserve">Вид (Прил. №1)</w:t>
            </w:r>
          </w:p>
        </w:tc>
        <w:tc>
          <w:tcPr>
            <w:tcW w:type="dxa" w:w="2700"/>
            <w:tcBorders>
              <w:top w:val="single" w:color="B0B0B0" w:sz="4"/>
              <w:left w:val="single" w:color="B0B0B0" w:sz="4"/>
              <w:bottom w:val="single" w:color="B0B0B0" w:sz="4"/>
              <w:right w:val="single" w:color="B0B0B0" w:sz="4"/>
            </w:tcBorders>
            <w:shd w:fill="EAF7D4" w:val="clear"/>
            <w:tcMar>
              <w:top w:type="dxa" w:w="80"/>
              <w:left w:type="dxa" w:w="60"/>
              <w:bottom w:type="dxa" w:w="80"/>
              <w:right w:type="dxa" w:w="60"/>
            </w:tcMar>
            <w:vAlign w:val="center"/>
          </w:tcPr>
          <w:p>
            <w:pPr>
              <w:spacing w:after="0" w:line="220"/>
              <w:jc w:val="center"/>
            </w:pPr>
            <w:r>
              <w:rPr>
                <w:rFonts w:ascii="Arial" w:cs="Arial" w:eastAsia="Arial" w:hAnsi="Arial"/>
                <w:b/>
                <w:bCs/>
                <w:color w:val="111111"/>
                <w:sz w:val="14"/>
                <w:szCs w:val="14"/>
              </w:rPr>
              <w:t xml:space="preserve">Наименование мероприятия</w:t>
            </w:r>
          </w:p>
        </w:tc>
        <w:tc>
          <w:tcPr>
            <w:tcW w:type="dxa" w:w="1100"/>
            <w:tcBorders>
              <w:top w:val="single" w:color="B0B0B0" w:sz="4"/>
              <w:left w:val="single" w:color="B0B0B0" w:sz="4"/>
              <w:bottom w:val="single" w:color="B0B0B0" w:sz="4"/>
              <w:right w:val="single" w:color="B0B0B0" w:sz="4"/>
            </w:tcBorders>
            <w:shd w:fill="EAF7D4" w:val="clear"/>
            <w:tcMar>
              <w:top w:type="dxa" w:w="80"/>
              <w:left w:type="dxa" w:w="60"/>
              <w:bottom w:type="dxa" w:w="80"/>
              <w:right w:type="dxa" w:w="60"/>
            </w:tcMar>
            <w:vAlign w:val="center"/>
          </w:tcPr>
          <w:p>
            <w:pPr>
              <w:spacing w:after="0" w:line="220"/>
              <w:jc w:val="center"/>
            </w:pPr>
            <w:r>
              <w:rPr>
                <w:rFonts w:ascii="Arial" w:cs="Arial" w:eastAsia="Arial" w:hAnsi="Arial"/>
                <w:b/>
                <w:bCs/>
                <w:color w:val="111111"/>
                <w:sz w:val="14"/>
                <w:szCs w:val="14"/>
              </w:rPr>
              <w:t xml:space="preserve">Срок исполнения</w:t>
            </w:r>
          </w:p>
        </w:tc>
        <w:tc>
          <w:tcPr>
            <w:tcW w:type="dxa" w:w="1300"/>
            <w:tcBorders>
              <w:top w:val="single" w:color="B0B0B0" w:sz="4"/>
              <w:left w:val="single" w:color="B0B0B0" w:sz="4"/>
              <w:bottom w:val="single" w:color="B0B0B0" w:sz="4"/>
              <w:right w:val="single" w:color="B0B0B0" w:sz="4"/>
            </w:tcBorders>
            <w:shd w:fill="EAF7D4" w:val="clear"/>
            <w:tcMar>
              <w:top w:type="dxa" w:w="80"/>
              <w:left w:type="dxa" w:w="60"/>
              <w:bottom w:type="dxa" w:w="80"/>
              <w:right w:type="dxa" w:w="60"/>
            </w:tcMar>
            <w:vAlign w:val="center"/>
          </w:tcPr>
          <w:p>
            <w:pPr>
              <w:spacing w:after="0" w:line="220"/>
              <w:jc w:val="center"/>
            </w:pPr>
            <w:r>
              <w:rPr>
                <w:rFonts w:ascii="Arial" w:cs="Arial" w:eastAsia="Arial" w:hAnsi="Arial"/>
                <w:b/>
                <w:bCs/>
                <w:color w:val="111111"/>
                <w:sz w:val="14"/>
                <w:szCs w:val="14"/>
              </w:rPr>
              <w:t xml:space="preserve">Ед. изм. объёма</w:t>
            </w:r>
          </w:p>
        </w:tc>
        <w:tc>
          <w:tcPr>
            <w:tcW w:type="dxa" w:w="950"/>
            <w:tcBorders>
              <w:top w:val="single" w:color="B0B0B0" w:sz="4"/>
              <w:left w:val="single" w:color="B0B0B0" w:sz="4"/>
              <w:bottom w:val="single" w:color="B0B0B0" w:sz="4"/>
              <w:right w:val="single" w:color="B0B0B0" w:sz="4"/>
            </w:tcBorders>
            <w:shd w:fill="EAF7D4" w:val="clear"/>
            <w:tcMar>
              <w:top w:type="dxa" w:w="80"/>
              <w:left w:type="dxa" w:w="60"/>
              <w:bottom w:type="dxa" w:w="80"/>
              <w:right w:type="dxa" w:w="60"/>
            </w:tcMar>
            <w:vAlign w:val="center"/>
          </w:tcPr>
          <w:p>
            <w:pPr>
              <w:spacing w:after="0" w:line="220"/>
              <w:jc w:val="center"/>
            </w:pPr>
            <w:r>
              <w:rPr>
                <w:rFonts w:ascii="Arial" w:cs="Arial" w:eastAsia="Arial" w:hAnsi="Arial"/>
                <w:b/>
                <w:bCs/>
                <w:color w:val="111111"/>
                <w:sz w:val="14"/>
                <w:szCs w:val="14"/>
              </w:rPr>
              <w:t xml:space="preserve">Значение объёма</w:t>
            </w:r>
          </w:p>
        </w:tc>
        <w:tc>
          <w:tcPr>
            <w:tcW w:type="dxa" w:w="820"/>
            <w:tcBorders>
              <w:top w:val="single" w:color="B0B0B0" w:sz="4"/>
              <w:left w:val="single" w:color="B0B0B0" w:sz="4"/>
              <w:bottom w:val="single" w:color="B0B0B0" w:sz="4"/>
              <w:right w:val="single" w:color="B0B0B0" w:sz="4"/>
            </w:tcBorders>
            <w:shd w:fill="EAF7D4" w:val="clear"/>
            <w:tcMar>
              <w:top w:type="dxa" w:w="80"/>
              <w:left w:type="dxa" w:w="60"/>
              <w:bottom w:type="dxa" w:w="80"/>
              <w:right w:type="dxa" w:w="60"/>
            </w:tcMar>
            <w:vAlign w:val="center"/>
          </w:tcPr>
          <w:p>
            <w:pPr>
              <w:spacing w:after="0" w:line="220"/>
              <w:jc w:val="center"/>
            </w:pPr>
            <w:r>
              <w:rPr>
                <w:rFonts w:ascii="Arial" w:cs="Arial" w:eastAsia="Arial" w:hAnsi="Arial"/>
                <w:b/>
                <w:bCs/>
                <w:color w:val="111111"/>
                <w:sz w:val="14"/>
                <w:szCs w:val="14"/>
              </w:rPr>
              <w:t xml:space="preserve">Охват, план на 31.12</w:t>
            </w:r>
          </w:p>
        </w:tc>
        <w:tc>
          <w:tcPr>
            <w:tcW w:type="dxa" w:w="820"/>
            <w:tcBorders>
              <w:top w:val="single" w:color="B0B0B0" w:sz="4"/>
              <w:left w:val="single" w:color="B0B0B0" w:sz="4"/>
              <w:bottom w:val="single" w:color="B0B0B0" w:sz="4"/>
              <w:right w:val="single" w:color="B0B0B0" w:sz="4"/>
            </w:tcBorders>
            <w:shd w:fill="EAF7D4" w:val="clear"/>
            <w:tcMar>
              <w:top w:type="dxa" w:w="80"/>
              <w:left w:type="dxa" w:w="60"/>
              <w:bottom w:type="dxa" w:w="80"/>
              <w:right w:type="dxa" w:w="60"/>
            </w:tcMar>
            <w:vAlign w:val="center"/>
          </w:tcPr>
          <w:p>
            <w:pPr>
              <w:spacing w:after="0" w:line="220"/>
              <w:jc w:val="center"/>
            </w:pPr>
            <w:r>
              <w:rPr>
                <w:rFonts w:ascii="Arial" w:cs="Arial" w:eastAsia="Arial" w:hAnsi="Arial"/>
                <w:b/>
                <w:bCs/>
                <w:color w:val="111111"/>
                <w:sz w:val="14"/>
                <w:szCs w:val="14"/>
              </w:rPr>
              <w:t xml:space="preserve">Охват, факт на 01.05</w:t>
            </w:r>
          </w:p>
        </w:tc>
        <w:tc>
          <w:tcPr>
            <w:tcW w:type="dxa" w:w="920"/>
            <w:tcBorders>
              <w:top w:val="single" w:color="B0B0B0" w:sz="4"/>
              <w:left w:val="single" w:color="B0B0B0" w:sz="4"/>
              <w:bottom w:val="single" w:color="B0B0B0" w:sz="4"/>
              <w:right w:val="single" w:color="B0B0B0" w:sz="4"/>
            </w:tcBorders>
            <w:shd w:fill="EAF7D4" w:val="clear"/>
            <w:tcMar>
              <w:top w:type="dxa" w:w="80"/>
              <w:left w:type="dxa" w:w="60"/>
              <w:bottom w:type="dxa" w:w="80"/>
              <w:right w:type="dxa" w:w="60"/>
            </w:tcMar>
            <w:vAlign w:val="center"/>
          </w:tcPr>
          <w:p>
            <w:pPr>
              <w:spacing w:after="0" w:line="220"/>
              <w:jc w:val="center"/>
            </w:pPr>
            <w:r>
              <w:rPr>
                <w:rFonts w:ascii="Arial" w:cs="Arial" w:eastAsia="Arial" w:hAnsi="Arial"/>
                <w:b/>
                <w:bCs/>
                <w:color w:val="111111"/>
                <w:sz w:val="14"/>
                <w:szCs w:val="14"/>
              </w:rPr>
              <w:t xml:space="preserve">Сумма, план на 31.12, тыс. руб.</w:t>
            </w:r>
          </w:p>
        </w:tc>
        <w:tc>
          <w:tcPr>
            <w:tcW w:type="dxa" w:w="740"/>
            <w:tcBorders>
              <w:top w:val="single" w:color="B0B0B0" w:sz="4"/>
              <w:left w:val="single" w:color="B0B0B0" w:sz="4"/>
              <w:bottom w:val="single" w:color="B0B0B0" w:sz="4"/>
              <w:right w:val="single" w:color="B0B0B0" w:sz="4"/>
            </w:tcBorders>
            <w:shd w:fill="EAF7D4" w:val="clear"/>
            <w:tcMar>
              <w:top w:type="dxa" w:w="80"/>
              <w:left w:type="dxa" w:w="60"/>
              <w:bottom w:type="dxa" w:w="80"/>
              <w:right w:type="dxa" w:w="60"/>
            </w:tcMar>
            <w:vAlign w:val="center"/>
          </w:tcPr>
          <w:p>
            <w:pPr>
              <w:spacing w:after="0" w:line="220"/>
              <w:jc w:val="center"/>
            </w:pPr>
            <w:r>
              <w:rPr>
                <w:rFonts w:ascii="Arial" w:cs="Arial" w:eastAsia="Arial" w:hAnsi="Arial"/>
                <w:b/>
                <w:bCs/>
                <w:color w:val="111111"/>
                <w:sz w:val="14"/>
                <w:szCs w:val="14"/>
              </w:rPr>
              <w:t xml:space="preserve">Сумма, факт на 01.05, тыс. руб.</w:t>
            </w:r>
          </w:p>
        </w:tc>
      </w:tr>
      <w:tr>
        <w:trPr>
          <w:cantSplit/>
        </w:trPr>
        <w:tc>
          <w:tcPr>
            <w:tcW w:type="dxa" w:w="44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sz w:val="16"/>
                <w:szCs w:val="16"/>
              </w:rPr>
              <w:t xml:space="preserve">1</w:t>
            </w:r>
          </w:p>
        </w:tc>
        <w:tc>
          <w:tcPr>
            <w:tcW w:type="dxa" w:w="15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left"/>
            </w:pPr>
            <w:r>
              <w:rPr>
                <w:rFonts w:ascii="Arial" w:cs="Arial" w:eastAsia="Arial" w:hAnsi="Arial"/>
                <w:b/>
                <w:bCs/>
                <w:color w:val="74D414"/>
                <w:sz w:val="16"/>
                <w:szCs w:val="16"/>
              </w:rPr>
              <w:t xml:space="preserve">НИУ ВШЭ</w:t>
            </w:r>
          </w:p>
        </w:tc>
        <w:tc>
          <w:tcPr>
            <w:tcW w:type="dxa" w:w="17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left"/>
            </w:pPr>
            <w:r>
              <w:rPr>
                <w:rFonts w:ascii="Arial" w:cs="Arial" w:eastAsia="Arial" w:hAnsi="Arial"/>
                <w:b/>
                <w:bCs/>
                <w:color w:val="74D414"/>
                <w:sz w:val="16"/>
                <w:szCs w:val="16"/>
              </w:rPr>
              <w:t xml:space="preserve">СОГЛ-2026/047-ВО от 15.05.2026</w:t>
            </w:r>
          </w:p>
        </w:tc>
        <w:tc>
          <w:tcPr>
            <w:tcW w:type="dxa" w:w="88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ВО</w:t>
            </w:r>
          </w:p>
        </w:tc>
        <w:tc>
          <w:tcPr>
            <w:tcW w:type="dxa" w:w="7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1</w:t>
            </w:r>
          </w:p>
        </w:tc>
        <w:tc>
          <w:tcPr>
            <w:tcW w:type="dxa" w:w="27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left"/>
            </w:pPr>
            <w:r>
              <w:rPr>
                <w:rFonts w:ascii="Arial" w:cs="Arial" w:eastAsia="Arial" w:hAnsi="Arial"/>
                <w:b/>
                <w:bCs/>
                <w:color w:val="74D414"/>
                <w:sz w:val="16"/>
                <w:szCs w:val="16"/>
              </w:rPr>
              <w:t xml:space="preserve">Лекции и практики по дисциплине «Машинное обучение и нейронные сети» для 3 курса ФКН</w:t>
            </w:r>
          </w:p>
        </w:tc>
        <w:tc>
          <w:tcPr>
            <w:tcW w:type="dxa" w:w="11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01.09.2026 — 31.12.2026</w:t>
            </w:r>
          </w:p>
        </w:tc>
        <w:tc>
          <w:tcPr>
            <w:tcW w:type="dxa" w:w="13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академический час</w:t>
            </w:r>
          </w:p>
        </w:tc>
        <w:tc>
          <w:tcPr>
            <w:tcW w:type="dxa" w:w="95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288</w:t>
            </w:r>
          </w:p>
        </w:tc>
        <w:tc>
          <w:tcPr>
            <w:tcW w:type="dxa" w:w="82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120</w:t>
            </w:r>
          </w:p>
        </w:tc>
        <w:tc>
          <w:tcPr>
            <w:tcW w:type="dxa" w:w="82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color w:val="6B6B6B"/>
                <w:sz w:val="16"/>
                <w:szCs w:val="16"/>
              </w:rPr>
              <w:t xml:space="preserve">—</w:t>
            </w:r>
          </w:p>
        </w:tc>
        <w:tc>
          <w:tcPr>
            <w:tcW w:type="dxa" w:w="92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right"/>
            </w:pPr>
            <w:r>
              <w:rPr>
                <w:rFonts w:ascii="Arial" w:cs="Arial" w:eastAsia="Arial" w:hAnsi="Arial"/>
                <w:b/>
                <w:bCs/>
                <w:color w:val="74D414"/>
                <w:sz w:val="16"/>
                <w:szCs w:val="16"/>
              </w:rPr>
              <w:t xml:space="preserve">1 008,0</w:t>
            </w:r>
          </w:p>
        </w:tc>
        <w:tc>
          <w:tcPr>
            <w:tcW w:type="dxa" w:w="74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color w:val="6B6B6B"/>
                <w:sz w:val="16"/>
                <w:szCs w:val="16"/>
              </w:rPr>
              <w:t xml:space="preserve">—</w:t>
            </w:r>
          </w:p>
        </w:tc>
      </w:tr>
      <w:tr>
        <w:trPr>
          <w:cantSplit/>
        </w:trPr>
        <w:tc>
          <w:tcPr>
            <w:tcW w:type="dxa" w:w="44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sz w:val="16"/>
                <w:szCs w:val="16"/>
              </w:rPr>
              <w:t xml:space="preserve">2</w:t>
            </w:r>
          </w:p>
        </w:tc>
        <w:tc>
          <w:tcPr>
            <w:tcW w:type="dxa" w:w="15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left"/>
            </w:pPr>
            <w:r>
              <w:rPr>
                <w:rFonts w:ascii="Arial" w:cs="Arial" w:eastAsia="Arial" w:hAnsi="Arial"/>
                <w:b/>
                <w:bCs/>
                <w:color w:val="74D414"/>
                <w:sz w:val="16"/>
                <w:szCs w:val="16"/>
              </w:rPr>
              <w:t xml:space="preserve">НИУ ВШЭ</w:t>
            </w:r>
          </w:p>
        </w:tc>
        <w:tc>
          <w:tcPr>
            <w:tcW w:type="dxa" w:w="17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left"/>
            </w:pPr>
            <w:r>
              <w:rPr>
                <w:rFonts w:ascii="Arial" w:cs="Arial" w:eastAsia="Arial" w:hAnsi="Arial"/>
                <w:b/>
                <w:bCs/>
                <w:color w:val="74D414"/>
                <w:sz w:val="16"/>
                <w:szCs w:val="16"/>
              </w:rPr>
              <w:t xml:space="preserve">СОГЛ-2026/047-ВО от 15.05.2026</w:t>
            </w:r>
          </w:p>
        </w:tc>
        <w:tc>
          <w:tcPr>
            <w:tcW w:type="dxa" w:w="88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ВО</w:t>
            </w:r>
          </w:p>
        </w:tc>
        <w:tc>
          <w:tcPr>
            <w:tcW w:type="dxa" w:w="7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3</w:t>
            </w:r>
          </w:p>
        </w:tc>
        <w:tc>
          <w:tcPr>
            <w:tcW w:type="dxa" w:w="27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left"/>
            </w:pPr>
            <w:r>
              <w:rPr>
                <w:rFonts w:ascii="Arial" w:cs="Arial" w:eastAsia="Arial" w:hAnsi="Arial"/>
                <w:b/>
                <w:bCs/>
                <w:color w:val="74D414"/>
                <w:sz w:val="16"/>
                <w:szCs w:val="16"/>
              </w:rPr>
              <w:t xml:space="preserve">Разработка проекта РПД «Промышленная разработка на Go»</w:t>
            </w:r>
          </w:p>
        </w:tc>
        <w:tc>
          <w:tcPr>
            <w:tcW w:type="dxa" w:w="11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15.05.2026 — 31.08.2026</w:t>
            </w:r>
          </w:p>
        </w:tc>
        <w:tc>
          <w:tcPr>
            <w:tcW w:type="dxa" w:w="13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проект РПД</w:t>
            </w:r>
          </w:p>
        </w:tc>
        <w:tc>
          <w:tcPr>
            <w:tcW w:type="dxa" w:w="95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1</w:t>
            </w:r>
          </w:p>
        </w:tc>
        <w:tc>
          <w:tcPr>
            <w:tcW w:type="dxa" w:w="82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w:t>
            </w:r>
          </w:p>
        </w:tc>
        <w:tc>
          <w:tcPr>
            <w:tcW w:type="dxa" w:w="82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color w:val="6B6B6B"/>
                <w:sz w:val="16"/>
                <w:szCs w:val="16"/>
              </w:rPr>
              <w:t xml:space="preserve">—</w:t>
            </w:r>
          </w:p>
        </w:tc>
        <w:tc>
          <w:tcPr>
            <w:tcW w:type="dxa" w:w="92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right"/>
            </w:pPr>
            <w:r>
              <w:rPr>
                <w:rFonts w:ascii="Arial" w:cs="Arial" w:eastAsia="Arial" w:hAnsi="Arial"/>
                <w:b/>
                <w:bCs/>
                <w:color w:val="74D414"/>
                <w:sz w:val="16"/>
                <w:szCs w:val="16"/>
              </w:rPr>
              <w:t xml:space="preserve">350,0</w:t>
            </w:r>
          </w:p>
        </w:tc>
        <w:tc>
          <w:tcPr>
            <w:tcW w:type="dxa" w:w="74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color w:val="6B6B6B"/>
                <w:sz w:val="16"/>
                <w:szCs w:val="16"/>
              </w:rPr>
              <w:t xml:space="preserve">—</w:t>
            </w:r>
          </w:p>
        </w:tc>
      </w:tr>
      <w:tr>
        <w:trPr>
          <w:cantSplit/>
        </w:trPr>
        <w:tc>
          <w:tcPr>
            <w:tcW w:type="dxa" w:w="44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sz w:val="16"/>
                <w:szCs w:val="16"/>
              </w:rPr>
              <w:t xml:space="preserve">3</w:t>
            </w:r>
          </w:p>
        </w:tc>
        <w:tc>
          <w:tcPr>
            <w:tcW w:type="dxa" w:w="15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left"/>
            </w:pPr>
            <w:r>
              <w:rPr>
                <w:rFonts w:ascii="Arial" w:cs="Arial" w:eastAsia="Arial" w:hAnsi="Arial"/>
                <w:b/>
                <w:bCs/>
                <w:color w:val="74D414"/>
                <w:sz w:val="16"/>
                <w:szCs w:val="16"/>
              </w:rPr>
              <w:t xml:space="preserve">РТУ МИРЭА</w:t>
            </w:r>
          </w:p>
        </w:tc>
        <w:tc>
          <w:tcPr>
            <w:tcW w:type="dxa" w:w="17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left"/>
            </w:pPr>
            <w:r>
              <w:rPr>
                <w:rFonts w:ascii="Arial" w:cs="Arial" w:eastAsia="Arial" w:hAnsi="Arial"/>
                <w:b/>
                <w:bCs/>
                <w:color w:val="74D414"/>
                <w:sz w:val="16"/>
                <w:szCs w:val="16"/>
              </w:rPr>
              <w:t xml:space="preserve">СОГЛ-2026/051-ВО от 22.05.2026</w:t>
            </w:r>
          </w:p>
        </w:tc>
        <w:tc>
          <w:tcPr>
            <w:tcW w:type="dxa" w:w="88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ВО</w:t>
            </w:r>
          </w:p>
        </w:tc>
        <w:tc>
          <w:tcPr>
            <w:tcW w:type="dxa" w:w="7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2</w:t>
            </w:r>
          </w:p>
        </w:tc>
        <w:tc>
          <w:tcPr>
            <w:tcW w:type="dxa" w:w="27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left"/>
            </w:pPr>
            <w:r>
              <w:rPr>
                <w:rFonts w:ascii="Arial" w:cs="Arial" w:eastAsia="Arial" w:hAnsi="Arial"/>
                <w:b/>
                <w:bCs/>
                <w:color w:val="74D414"/>
                <w:sz w:val="16"/>
                <w:szCs w:val="16"/>
              </w:rPr>
              <w:t xml:space="preserve">Стажировка с трудоустройством студентов 4 курса по направлению «Прикладная информатика» в продуктовых командах CDO Global</w:t>
            </w:r>
          </w:p>
        </w:tc>
        <w:tc>
          <w:tcPr>
            <w:tcW w:type="dxa" w:w="11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01.07.2026 — 30.09.2026</w:t>
            </w:r>
          </w:p>
        </w:tc>
        <w:tc>
          <w:tcPr>
            <w:tcW w:type="dxa" w:w="13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студент / астроном. час</w:t>
            </w:r>
          </w:p>
        </w:tc>
        <w:tc>
          <w:tcPr>
            <w:tcW w:type="dxa" w:w="95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18 / 4 320</w:t>
            </w:r>
          </w:p>
        </w:tc>
        <w:tc>
          <w:tcPr>
            <w:tcW w:type="dxa" w:w="82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18</w:t>
            </w:r>
          </w:p>
        </w:tc>
        <w:tc>
          <w:tcPr>
            <w:tcW w:type="dxa" w:w="82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color w:val="6B6B6B"/>
                <w:sz w:val="16"/>
                <w:szCs w:val="16"/>
              </w:rPr>
              <w:t xml:space="preserve">—</w:t>
            </w:r>
          </w:p>
        </w:tc>
        <w:tc>
          <w:tcPr>
            <w:tcW w:type="dxa" w:w="92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right"/>
            </w:pPr>
            <w:r>
              <w:rPr>
                <w:rFonts w:ascii="Arial" w:cs="Arial" w:eastAsia="Arial" w:hAnsi="Arial"/>
                <w:b/>
                <w:bCs/>
                <w:color w:val="74D414"/>
                <w:sz w:val="16"/>
                <w:szCs w:val="16"/>
              </w:rPr>
              <w:t xml:space="preserve">1 296,0</w:t>
            </w:r>
          </w:p>
        </w:tc>
        <w:tc>
          <w:tcPr>
            <w:tcW w:type="dxa" w:w="74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color w:val="6B6B6B"/>
                <w:sz w:val="16"/>
                <w:szCs w:val="16"/>
              </w:rPr>
              <w:t xml:space="preserve">—</w:t>
            </w:r>
          </w:p>
        </w:tc>
      </w:tr>
      <w:tr>
        <w:trPr>
          <w:cantSplit/>
        </w:trPr>
        <w:tc>
          <w:tcPr>
            <w:tcW w:type="dxa" w:w="44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sz w:val="16"/>
                <w:szCs w:val="16"/>
              </w:rPr>
              <w:t xml:space="preserve">4</w:t>
            </w:r>
          </w:p>
        </w:tc>
        <w:tc>
          <w:tcPr>
            <w:tcW w:type="dxa" w:w="15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left"/>
            </w:pPr>
            <w:r>
              <w:rPr>
                <w:rFonts w:ascii="Arial" w:cs="Arial" w:eastAsia="Arial" w:hAnsi="Arial"/>
                <w:b/>
                <w:bCs/>
                <w:color w:val="74D414"/>
                <w:sz w:val="16"/>
                <w:szCs w:val="16"/>
              </w:rPr>
              <w:t xml:space="preserve">РТУ МИРЭА</w:t>
            </w:r>
          </w:p>
        </w:tc>
        <w:tc>
          <w:tcPr>
            <w:tcW w:type="dxa" w:w="17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left"/>
            </w:pPr>
            <w:r>
              <w:rPr>
                <w:rFonts w:ascii="Arial" w:cs="Arial" w:eastAsia="Arial" w:hAnsi="Arial"/>
                <w:b/>
                <w:bCs/>
                <w:color w:val="74D414"/>
                <w:sz w:val="16"/>
                <w:szCs w:val="16"/>
              </w:rPr>
              <w:t xml:space="preserve">СОГЛ-2026/051-ВО от 22.05.2026</w:t>
            </w:r>
          </w:p>
        </w:tc>
        <w:tc>
          <w:tcPr>
            <w:tcW w:type="dxa" w:w="88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ВО</w:t>
            </w:r>
          </w:p>
        </w:tc>
        <w:tc>
          <w:tcPr>
            <w:tcW w:type="dxa" w:w="7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3</w:t>
            </w:r>
          </w:p>
        </w:tc>
        <w:tc>
          <w:tcPr>
            <w:tcW w:type="dxa" w:w="27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left"/>
            </w:pPr>
            <w:r>
              <w:rPr>
                <w:rFonts w:ascii="Arial" w:cs="Arial" w:eastAsia="Arial" w:hAnsi="Arial"/>
                <w:b/>
                <w:bCs/>
                <w:color w:val="74D414"/>
                <w:sz w:val="16"/>
                <w:szCs w:val="16"/>
              </w:rPr>
              <w:t xml:space="preserve">Экспертиза образовательной программы «09.04.04 Программная инженерия», магистратура</w:t>
            </w:r>
          </w:p>
        </w:tc>
        <w:tc>
          <w:tcPr>
            <w:tcW w:type="dxa" w:w="11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01.06.2026 — 15.07.2026</w:t>
            </w:r>
          </w:p>
        </w:tc>
        <w:tc>
          <w:tcPr>
            <w:tcW w:type="dxa" w:w="13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программа</w:t>
            </w:r>
          </w:p>
        </w:tc>
        <w:tc>
          <w:tcPr>
            <w:tcW w:type="dxa" w:w="95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1</w:t>
            </w:r>
          </w:p>
        </w:tc>
        <w:tc>
          <w:tcPr>
            <w:tcW w:type="dxa" w:w="82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w:t>
            </w:r>
          </w:p>
        </w:tc>
        <w:tc>
          <w:tcPr>
            <w:tcW w:type="dxa" w:w="82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color w:val="6B6B6B"/>
                <w:sz w:val="16"/>
                <w:szCs w:val="16"/>
              </w:rPr>
              <w:t xml:space="preserve">—</w:t>
            </w:r>
          </w:p>
        </w:tc>
        <w:tc>
          <w:tcPr>
            <w:tcW w:type="dxa" w:w="92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right"/>
            </w:pPr>
            <w:r>
              <w:rPr>
                <w:rFonts w:ascii="Arial" w:cs="Arial" w:eastAsia="Arial" w:hAnsi="Arial"/>
                <w:b/>
                <w:bCs/>
                <w:color w:val="74D414"/>
                <w:sz w:val="16"/>
                <w:szCs w:val="16"/>
              </w:rPr>
              <w:t xml:space="preserve">180,0</w:t>
            </w:r>
          </w:p>
        </w:tc>
        <w:tc>
          <w:tcPr>
            <w:tcW w:type="dxa" w:w="74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color w:val="6B6B6B"/>
                <w:sz w:val="16"/>
                <w:szCs w:val="16"/>
              </w:rPr>
              <w:t xml:space="preserve">—</w:t>
            </w:r>
          </w:p>
        </w:tc>
      </w:tr>
      <w:tr>
        <w:trPr>
          <w:cantSplit/>
        </w:trPr>
        <w:tc>
          <w:tcPr>
            <w:tcW w:type="dxa" w:w="44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sz w:val="16"/>
                <w:szCs w:val="16"/>
              </w:rPr>
              <w:t xml:space="preserve">5</w:t>
            </w:r>
          </w:p>
        </w:tc>
        <w:tc>
          <w:tcPr>
            <w:tcW w:type="dxa" w:w="15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left"/>
            </w:pPr>
            <w:r>
              <w:rPr>
                <w:rFonts w:ascii="Arial" w:cs="Arial" w:eastAsia="Arial" w:hAnsi="Arial"/>
                <w:b/>
                <w:bCs/>
                <w:color w:val="74D414"/>
                <w:sz w:val="16"/>
                <w:szCs w:val="16"/>
              </w:rPr>
              <w:t xml:space="preserve">Колледж связи № 54 им. П.М. Вострухина</w:t>
            </w:r>
          </w:p>
        </w:tc>
        <w:tc>
          <w:tcPr>
            <w:tcW w:type="dxa" w:w="17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left"/>
            </w:pPr>
            <w:r>
              <w:rPr>
                <w:rFonts w:ascii="Arial" w:cs="Arial" w:eastAsia="Arial" w:hAnsi="Arial"/>
                <w:b/>
                <w:bCs/>
                <w:color w:val="74D414"/>
                <w:sz w:val="16"/>
                <w:szCs w:val="16"/>
              </w:rPr>
              <w:t xml:space="preserve">СОГЛ-2026/063-СПО от 01.06.2026</w:t>
            </w:r>
          </w:p>
        </w:tc>
        <w:tc>
          <w:tcPr>
            <w:tcW w:type="dxa" w:w="88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СПО</w:t>
            </w:r>
          </w:p>
        </w:tc>
        <w:tc>
          <w:tcPr>
            <w:tcW w:type="dxa" w:w="7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1</w:t>
            </w:r>
          </w:p>
        </w:tc>
        <w:tc>
          <w:tcPr>
            <w:tcW w:type="dxa" w:w="27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left"/>
            </w:pPr>
            <w:r>
              <w:rPr>
                <w:rFonts w:ascii="Arial" w:cs="Arial" w:eastAsia="Arial" w:hAnsi="Arial"/>
                <w:b/>
                <w:bCs/>
                <w:color w:val="74D414"/>
                <w:sz w:val="16"/>
                <w:szCs w:val="16"/>
              </w:rPr>
              <w:t xml:space="preserve">Преподавание модуля «Разработка веб-приложений» по специальности 09.02.07 Информационные системы и программирование</w:t>
            </w:r>
          </w:p>
        </w:tc>
        <w:tc>
          <w:tcPr>
            <w:tcW w:type="dxa" w:w="11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01.09.2026 — 31.12.2026</w:t>
            </w:r>
          </w:p>
        </w:tc>
        <w:tc>
          <w:tcPr>
            <w:tcW w:type="dxa" w:w="13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академический час</w:t>
            </w:r>
          </w:p>
        </w:tc>
        <w:tc>
          <w:tcPr>
            <w:tcW w:type="dxa" w:w="95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144</w:t>
            </w:r>
          </w:p>
        </w:tc>
        <w:tc>
          <w:tcPr>
            <w:tcW w:type="dxa" w:w="82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50</w:t>
            </w:r>
          </w:p>
        </w:tc>
        <w:tc>
          <w:tcPr>
            <w:tcW w:type="dxa" w:w="82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color w:val="6B6B6B"/>
                <w:sz w:val="16"/>
                <w:szCs w:val="16"/>
              </w:rPr>
              <w:t xml:space="preserve">—</w:t>
            </w:r>
          </w:p>
        </w:tc>
        <w:tc>
          <w:tcPr>
            <w:tcW w:type="dxa" w:w="92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right"/>
            </w:pPr>
            <w:r>
              <w:rPr>
                <w:rFonts w:ascii="Arial" w:cs="Arial" w:eastAsia="Arial" w:hAnsi="Arial"/>
                <w:b/>
                <w:bCs/>
                <w:color w:val="74D414"/>
                <w:sz w:val="16"/>
                <w:szCs w:val="16"/>
              </w:rPr>
              <w:t xml:space="preserve">432,0</w:t>
            </w:r>
          </w:p>
        </w:tc>
        <w:tc>
          <w:tcPr>
            <w:tcW w:type="dxa" w:w="74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color w:val="6B6B6B"/>
                <w:sz w:val="16"/>
                <w:szCs w:val="16"/>
              </w:rPr>
              <w:t xml:space="preserve">—</w:t>
            </w:r>
          </w:p>
        </w:tc>
      </w:tr>
      <w:tr>
        <w:trPr>
          <w:cantSplit/>
        </w:trPr>
        <w:tc>
          <w:tcPr>
            <w:tcW w:type="dxa" w:w="44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sz w:val="16"/>
                <w:szCs w:val="16"/>
              </w:rPr>
              <w:t xml:space="preserve">6</w:t>
            </w:r>
          </w:p>
        </w:tc>
        <w:tc>
          <w:tcPr>
            <w:tcW w:type="dxa" w:w="15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left"/>
            </w:pPr>
            <w:r>
              <w:rPr>
                <w:rFonts w:ascii="Arial" w:cs="Arial" w:eastAsia="Arial" w:hAnsi="Arial"/>
                <w:b/>
                <w:bCs/>
                <w:color w:val="74D414"/>
                <w:sz w:val="16"/>
                <w:szCs w:val="16"/>
              </w:rPr>
              <w:t xml:space="preserve">МГТУ им. Н.Э. Баумана</w:t>
            </w:r>
          </w:p>
        </w:tc>
        <w:tc>
          <w:tcPr>
            <w:tcW w:type="dxa" w:w="17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left"/>
            </w:pPr>
            <w:r>
              <w:rPr>
                <w:rFonts w:ascii="Arial" w:cs="Arial" w:eastAsia="Arial" w:hAnsi="Arial"/>
                <w:b/>
                <w:bCs/>
                <w:color w:val="74D414"/>
                <w:sz w:val="16"/>
                <w:szCs w:val="16"/>
              </w:rPr>
              <w:t xml:space="preserve">СОГЛ-2026/072-ВО (в согласовании, план. срок — 30.06.2026)</w:t>
            </w:r>
          </w:p>
        </w:tc>
        <w:tc>
          <w:tcPr>
            <w:tcW w:type="dxa" w:w="88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ВО</w:t>
            </w:r>
          </w:p>
        </w:tc>
        <w:tc>
          <w:tcPr>
            <w:tcW w:type="dxa" w:w="7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3</w:t>
            </w:r>
          </w:p>
        </w:tc>
        <w:tc>
          <w:tcPr>
            <w:tcW w:type="dxa" w:w="27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left"/>
            </w:pPr>
            <w:r>
              <w:rPr>
                <w:rFonts w:ascii="Arial" w:cs="Arial" w:eastAsia="Arial" w:hAnsi="Arial"/>
                <w:b/>
                <w:bCs/>
                <w:color w:val="74D414"/>
                <w:sz w:val="16"/>
                <w:szCs w:val="16"/>
              </w:rPr>
              <w:t xml:space="preserve">Разработка проекта основной образовательной программы магистратуры «Искусственный интеллект в робототехнике»</w:t>
            </w:r>
          </w:p>
        </w:tc>
        <w:tc>
          <w:tcPr>
            <w:tcW w:type="dxa" w:w="11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01.07.2026 — 30.11.2026</w:t>
            </w:r>
          </w:p>
        </w:tc>
        <w:tc>
          <w:tcPr>
            <w:tcW w:type="dxa" w:w="13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программа</w:t>
            </w:r>
          </w:p>
        </w:tc>
        <w:tc>
          <w:tcPr>
            <w:tcW w:type="dxa" w:w="95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1</w:t>
            </w:r>
          </w:p>
        </w:tc>
        <w:tc>
          <w:tcPr>
            <w:tcW w:type="dxa" w:w="82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w:t>
            </w:r>
          </w:p>
        </w:tc>
        <w:tc>
          <w:tcPr>
            <w:tcW w:type="dxa" w:w="82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color w:val="6B6B6B"/>
                <w:sz w:val="16"/>
                <w:szCs w:val="16"/>
              </w:rPr>
              <w:t xml:space="preserve">—</w:t>
            </w:r>
          </w:p>
        </w:tc>
        <w:tc>
          <w:tcPr>
            <w:tcW w:type="dxa" w:w="92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right"/>
            </w:pPr>
            <w:r>
              <w:rPr>
                <w:rFonts w:ascii="Arial" w:cs="Arial" w:eastAsia="Arial" w:hAnsi="Arial"/>
                <w:b/>
                <w:bCs/>
                <w:color w:val="74D414"/>
                <w:sz w:val="16"/>
                <w:szCs w:val="16"/>
              </w:rPr>
              <w:t xml:space="preserve">420,0</w:t>
            </w:r>
          </w:p>
        </w:tc>
        <w:tc>
          <w:tcPr>
            <w:tcW w:type="dxa" w:w="74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color w:val="6B6B6B"/>
                <w:sz w:val="16"/>
                <w:szCs w:val="16"/>
              </w:rPr>
              <w:t xml:space="preserve">—</w:t>
            </w:r>
          </w:p>
        </w:tc>
      </w:tr>
      <w:tr>
        <w:trPr>
          <w:cantSplit/>
        </w:trPr>
        <w:tc>
          <w:tcPr>
            <w:tcW w:type="dxa" w:w="44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sz w:val="16"/>
                <w:szCs w:val="16"/>
              </w:rPr>
              <w:t xml:space="preserve">7</w:t>
            </w:r>
          </w:p>
        </w:tc>
        <w:tc>
          <w:tcPr>
            <w:tcW w:type="dxa" w:w="15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left"/>
            </w:pPr>
            <w:r>
              <w:rPr>
                <w:rFonts w:ascii="Arial" w:cs="Arial" w:eastAsia="Arial" w:hAnsi="Arial"/>
                <w:b/>
                <w:bCs/>
                <w:color w:val="74D414"/>
                <w:sz w:val="16"/>
                <w:szCs w:val="16"/>
              </w:rPr>
              <w:t xml:space="preserve">Департамент образования и науки города Москвы</w:t>
            </w:r>
          </w:p>
        </w:tc>
        <w:tc>
          <w:tcPr>
            <w:tcW w:type="dxa" w:w="17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left"/>
            </w:pPr>
            <w:r>
              <w:rPr>
                <w:rFonts w:ascii="Arial" w:cs="Arial" w:eastAsia="Arial" w:hAnsi="Arial"/>
                <w:b/>
                <w:bCs/>
                <w:color w:val="74D414"/>
                <w:sz w:val="16"/>
                <w:szCs w:val="16"/>
              </w:rPr>
              <w:t xml:space="preserve">СОГЛ-2026/080-РОИВ от 10.06.2026</w:t>
            </w:r>
          </w:p>
        </w:tc>
        <w:tc>
          <w:tcPr>
            <w:tcW w:type="dxa" w:w="88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Дополнительное / внеурочная деятельность</w:t>
            </w:r>
          </w:p>
        </w:tc>
        <w:tc>
          <w:tcPr>
            <w:tcW w:type="dxa" w:w="7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7</w:t>
            </w:r>
          </w:p>
        </w:tc>
        <w:tc>
          <w:tcPr>
            <w:tcW w:type="dxa" w:w="27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left"/>
            </w:pPr>
            <w:r>
              <w:rPr>
                <w:rFonts w:ascii="Arial" w:cs="Arial" w:eastAsia="Arial" w:hAnsi="Arial"/>
                <w:b/>
                <w:bCs/>
                <w:color w:val="74D414"/>
                <w:sz w:val="16"/>
                <w:szCs w:val="16"/>
              </w:rPr>
              <w:t xml:space="preserve">Программа повышения квалификации «Современные методы преподавания информатики и основ программирования» для учителей школ Москвы</w:t>
            </w:r>
          </w:p>
        </w:tc>
        <w:tc>
          <w:tcPr>
            <w:tcW w:type="dxa" w:w="11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15.09.2026 — 30.11.2026</w:t>
            </w:r>
          </w:p>
        </w:tc>
        <w:tc>
          <w:tcPr>
            <w:tcW w:type="dxa" w:w="13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учитель / ак. час</w:t>
            </w:r>
          </w:p>
        </w:tc>
        <w:tc>
          <w:tcPr>
            <w:tcW w:type="dxa" w:w="95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45 / 72</w:t>
            </w:r>
          </w:p>
        </w:tc>
        <w:tc>
          <w:tcPr>
            <w:tcW w:type="dxa" w:w="82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45</w:t>
            </w:r>
          </w:p>
        </w:tc>
        <w:tc>
          <w:tcPr>
            <w:tcW w:type="dxa" w:w="82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color w:val="6B6B6B"/>
                <w:sz w:val="16"/>
                <w:szCs w:val="16"/>
              </w:rPr>
              <w:t xml:space="preserve">—</w:t>
            </w:r>
          </w:p>
        </w:tc>
        <w:tc>
          <w:tcPr>
            <w:tcW w:type="dxa" w:w="92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right"/>
            </w:pPr>
            <w:r>
              <w:rPr>
                <w:rFonts w:ascii="Arial" w:cs="Arial" w:eastAsia="Arial" w:hAnsi="Arial"/>
                <w:b/>
                <w:bCs/>
                <w:color w:val="74D414"/>
                <w:sz w:val="16"/>
                <w:szCs w:val="16"/>
              </w:rPr>
              <w:t xml:space="preserve">486,0</w:t>
            </w:r>
          </w:p>
        </w:tc>
        <w:tc>
          <w:tcPr>
            <w:tcW w:type="dxa" w:w="74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color w:val="6B6B6B"/>
                <w:sz w:val="16"/>
                <w:szCs w:val="16"/>
              </w:rPr>
              <w:t xml:space="preserve">—</w:t>
            </w:r>
          </w:p>
        </w:tc>
      </w:tr>
      <w:tr>
        <w:trPr>
          <w:cantSplit/>
        </w:trPr>
        <w:tc>
          <w:tcPr>
            <w:tcW w:type="dxa" w:w="44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sz w:val="16"/>
                <w:szCs w:val="16"/>
              </w:rPr>
              <w:t xml:space="preserve">8</w:t>
            </w:r>
          </w:p>
        </w:tc>
        <w:tc>
          <w:tcPr>
            <w:tcW w:type="dxa" w:w="15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left"/>
            </w:pPr>
            <w:r>
              <w:rPr>
                <w:rFonts w:ascii="Arial" w:cs="Arial" w:eastAsia="Arial" w:hAnsi="Arial"/>
                <w:b/>
                <w:bCs/>
                <w:color w:val="74D414"/>
                <w:sz w:val="16"/>
                <w:szCs w:val="16"/>
              </w:rPr>
              <w:t xml:space="preserve">Департамент образования и науки города Москвы</w:t>
            </w:r>
          </w:p>
        </w:tc>
        <w:tc>
          <w:tcPr>
            <w:tcW w:type="dxa" w:w="17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left"/>
            </w:pPr>
            <w:r>
              <w:rPr>
                <w:rFonts w:ascii="Arial" w:cs="Arial" w:eastAsia="Arial" w:hAnsi="Arial"/>
                <w:b/>
                <w:bCs/>
                <w:color w:val="74D414"/>
                <w:sz w:val="16"/>
                <w:szCs w:val="16"/>
              </w:rPr>
              <w:t xml:space="preserve">СОГЛ-2026/080-РОИВ от 10.06.2026</w:t>
            </w:r>
          </w:p>
        </w:tc>
        <w:tc>
          <w:tcPr>
            <w:tcW w:type="dxa" w:w="88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Дополнительное / внеурочная деятельность</w:t>
            </w:r>
          </w:p>
        </w:tc>
        <w:tc>
          <w:tcPr>
            <w:tcW w:type="dxa" w:w="7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6</w:t>
            </w:r>
          </w:p>
        </w:tc>
        <w:tc>
          <w:tcPr>
            <w:tcW w:type="dxa" w:w="27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left"/>
            </w:pPr>
            <w:r>
              <w:rPr>
                <w:rFonts w:ascii="Arial" w:cs="Arial" w:eastAsia="Arial" w:hAnsi="Arial"/>
                <w:b/>
                <w:bCs/>
                <w:color w:val="74D414"/>
                <w:sz w:val="16"/>
                <w:szCs w:val="16"/>
              </w:rPr>
              <w:t xml:space="preserve">Дополнительная общеобразовательная программа «Программирование на Python и основы машинного обучения» для учащихся 8–11 классов</w:t>
            </w:r>
          </w:p>
        </w:tc>
        <w:tc>
          <w:tcPr>
            <w:tcW w:type="dxa" w:w="11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01.10.2026 — 31.05.2027</w:t>
            </w:r>
          </w:p>
        </w:tc>
        <w:tc>
          <w:tcPr>
            <w:tcW w:type="dxa" w:w="130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программа / учащийся</w:t>
            </w:r>
          </w:p>
        </w:tc>
        <w:tc>
          <w:tcPr>
            <w:tcW w:type="dxa" w:w="95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1 / 220</w:t>
            </w:r>
          </w:p>
        </w:tc>
        <w:tc>
          <w:tcPr>
            <w:tcW w:type="dxa" w:w="82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220</w:t>
            </w:r>
          </w:p>
        </w:tc>
        <w:tc>
          <w:tcPr>
            <w:tcW w:type="dxa" w:w="82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color w:val="6B6B6B"/>
                <w:sz w:val="16"/>
                <w:szCs w:val="16"/>
              </w:rPr>
              <w:t xml:space="preserve">—</w:t>
            </w:r>
          </w:p>
        </w:tc>
        <w:tc>
          <w:tcPr>
            <w:tcW w:type="dxa" w:w="92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right"/>
            </w:pPr>
            <w:r>
              <w:rPr>
                <w:rFonts w:ascii="Arial" w:cs="Arial" w:eastAsia="Arial" w:hAnsi="Arial"/>
                <w:b/>
                <w:bCs/>
                <w:color w:val="74D414"/>
                <w:sz w:val="16"/>
                <w:szCs w:val="16"/>
              </w:rPr>
              <w:t xml:space="preserve">660,0</w:t>
            </w:r>
          </w:p>
        </w:tc>
        <w:tc>
          <w:tcPr>
            <w:tcW w:type="dxa" w:w="74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color w:val="6B6B6B"/>
                <w:sz w:val="16"/>
                <w:szCs w:val="16"/>
              </w:rPr>
              <w:t xml:space="preserve">—</w:t>
            </w:r>
          </w:p>
        </w:tc>
      </w:tr>
      <w:tr>
        <w:trPr>
          <w:cantSplit/>
        </w:trPr>
        <w:tc>
          <w:tcPr>
            <w:tcW w:type="dxa" w:w="11270"/>
            <w:gridSpan w:val="9"/>
            <w:tcBorders>
              <w:top w:val="single" w:color="B0B0B0" w:sz="4"/>
              <w:left w:val="single" w:color="B0B0B0" w:sz="4"/>
              <w:bottom w:val="single" w:color="B0B0B0" w:sz="4"/>
              <w:right w:val="single" w:color="B0B0B0" w:sz="4"/>
            </w:tcBorders>
            <w:shd w:fill="F2F2F2" w:val="clear"/>
            <w:tcMar>
              <w:top w:type="dxa" w:w="80"/>
              <w:left w:type="dxa" w:w="80"/>
              <w:bottom w:type="dxa" w:w="80"/>
              <w:right w:type="dxa" w:w="80"/>
            </w:tcMar>
            <w:vAlign w:val="center"/>
          </w:tcPr>
          <w:p>
            <w:pPr>
              <w:spacing w:after="0" w:line="240"/>
              <w:jc w:val="right"/>
            </w:pPr>
            <w:r>
              <w:rPr>
                <w:rFonts w:ascii="Arial" w:cs="Arial" w:eastAsia="Arial" w:hAnsi="Arial"/>
                <w:b/>
                <w:bCs/>
                <w:color w:val="111111"/>
                <w:sz w:val="16"/>
                <w:szCs w:val="16"/>
              </w:rPr>
              <w:t xml:space="preserve">ИТОГО по плану на 2026 г.:</w:t>
            </w:r>
          </w:p>
        </w:tc>
        <w:tc>
          <w:tcPr>
            <w:tcW w:type="dxa" w:w="82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b/>
                <w:bCs/>
                <w:color w:val="74D414"/>
                <w:sz w:val="16"/>
                <w:szCs w:val="16"/>
              </w:rPr>
              <w:t xml:space="preserve">453</w:t>
            </w:r>
          </w:p>
        </w:tc>
        <w:tc>
          <w:tcPr>
            <w:tcW w:type="dxa" w:w="82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color w:val="6B6B6B"/>
                <w:sz w:val="16"/>
                <w:szCs w:val="16"/>
              </w:rPr>
              <w:t xml:space="preserve">—</w:t>
            </w:r>
          </w:p>
        </w:tc>
        <w:tc>
          <w:tcPr>
            <w:tcW w:type="dxa" w:w="92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right"/>
            </w:pPr>
            <w:r>
              <w:rPr>
                <w:rFonts w:ascii="Arial" w:cs="Arial" w:eastAsia="Arial" w:hAnsi="Arial"/>
                <w:b/>
                <w:bCs/>
                <w:color w:val="74D414"/>
                <w:sz w:val="16"/>
                <w:szCs w:val="16"/>
              </w:rPr>
              <w:t xml:space="preserve">4 832,0</w:t>
            </w:r>
          </w:p>
        </w:tc>
        <w:tc>
          <w:tcPr>
            <w:tcW w:type="dxa" w:w="740"/>
            <w:tcBorders>
              <w:top w:val="single" w:color="B0B0B0" w:sz="4"/>
              <w:left w:val="single" w:color="B0B0B0" w:sz="4"/>
              <w:bottom w:val="single" w:color="B0B0B0" w:sz="4"/>
              <w:right w:val="single" w:color="B0B0B0" w:sz="4"/>
            </w:tcBorders>
            <w:tcMar>
              <w:top w:type="dxa" w:w="80"/>
              <w:left w:type="dxa" w:w="80"/>
              <w:bottom w:type="dxa" w:w="80"/>
              <w:right w:type="dxa" w:w="80"/>
            </w:tcMar>
            <w:vAlign w:val="center"/>
          </w:tcPr>
          <w:p>
            <w:pPr>
              <w:spacing w:after="0" w:line="240"/>
              <w:jc w:val="center"/>
            </w:pPr>
            <w:r>
              <w:rPr>
                <w:rFonts w:ascii="Arial" w:cs="Arial" w:eastAsia="Arial" w:hAnsi="Arial"/>
                <w:color w:val="6B6B6B"/>
                <w:sz w:val="16"/>
                <w:szCs w:val="16"/>
              </w:rPr>
              <w:t xml:space="preserve">—</w:t>
            </w:r>
          </w:p>
        </w:tc>
      </w:tr>
    </w:tbl>
    <w:p>
      <w:pPr>
        <w:spacing w:after="80" w:before="240"/>
      </w:pPr>
      <w:r>
        <w:rPr>
          <w:rFonts w:ascii="Arial" w:cs="Arial" w:eastAsia="Arial" w:hAnsi="Arial"/>
          <w:b/>
          <w:bCs/>
          <w:sz w:val="20"/>
          <w:szCs w:val="20"/>
        </w:rPr>
        <w:t xml:space="preserve">Условные обозначения и сноски:</w:t>
      </w:r>
    </w:p>
    <w:p>
      <w:pPr>
        <w:spacing w:after="100" w:line="280"/>
        <w:ind w:left="200"/>
        <w:jc w:val="both"/>
      </w:pPr>
      <w:r>
        <w:rPr>
          <w:rFonts w:ascii="Arial" w:cs="Arial" w:eastAsia="Arial" w:hAnsi="Arial"/>
          <w:sz w:val="16"/>
          <w:szCs w:val="16"/>
        </w:rPr>
        <w:t xml:space="preserve">• «—» в графах «Факт на 01.05» — фактическое значение не применимо/не отражается на дату подготовки Плана.</w:t>
      </w:r>
    </w:p>
    <w:p>
      <w:pPr>
        <w:spacing w:after="100" w:line="280"/>
        <w:ind w:left="200"/>
        <w:jc w:val="both"/>
      </w:pPr>
      <w:r>
        <w:rPr>
          <w:rFonts w:ascii="Arial" w:cs="Arial" w:eastAsia="Arial" w:hAnsi="Arial"/>
          <w:sz w:val="16"/>
          <w:szCs w:val="16"/>
        </w:rPr>
        <w:t xml:space="preserve">• Номер вида мероприятия в графе 5 — по Приложению № 1 к Порядку (виды 1–8).</w:t>
      </w:r>
    </w:p>
    <w:p>
      <w:pPr>
        <w:spacing w:after="100" w:line="280"/>
        <w:ind w:left="200"/>
        <w:jc w:val="both"/>
      </w:pPr>
      <w:r>
        <w:rPr>
          <w:rFonts w:ascii="Arial" w:cs="Arial" w:eastAsia="Arial" w:hAnsi="Arial"/>
          <w:sz w:val="16"/>
          <w:szCs w:val="16"/>
        </w:rPr>
        <w:t xml:space="preserve">• Соглашение № 6 — заключено в процессе согласования; указаны планируемая дата и наименование второй стороны (п. 26 Порядка).</w:t>
      </w:r>
    </w:p>
    <w:p>
      <w:pPr>
        <w:spacing w:after="100" w:line="280"/>
        <w:ind w:left="200"/>
        <w:jc w:val="both"/>
      </w:pPr>
      <w:r>
        <w:rPr>
          <w:rFonts w:ascii="Arial" w:cs="Arial" w:eastAsia="Arial" w:hAnsi="Arial"/>
          <w:sz w:val="16"/>
          <w:szCs w:val="16"/>
        </w:rPr>
        <w:t xml:space="preserve">• Итоговая сумма финансирования по графе «Объём средств, План на 31.12» эквивалентна ≥ 3% налоговой экономии за позапрошлый год (п. 11 Порядка).</w:t>
      </w:r>
    </w:p>
    <w:p>
      <w:pPr>
        <w:pStyle w:val="Heading2"/>
        <w:spacing w:after="120" w:before="200"/>
      </w:pPr>
      <w:r>
        <w:rPr>
          <w:rFonts w:ascii="Arial" w:cs="Arial" w:eastAsia="Arial" w:hAnsi="Arial"/>
          <w:b/>
          <w:bCs/>
          <w:color w:val="111111"/>
          <w:sz w:val="24"/>
          <w:szCs w:val="24"/>
        </w:rPr>
        <w:t xml:space="preserve">Реквизиты Организации и подпись</w:t>
      </w:r>
    </w:p>
    <w:tbl>
      <w:tblPr>
        <w:tblW w:type="dxa" w:w="14570"/>
        <w:tblBorders>
          <w:top w:val="single" w:color="auto" w:sz="4"/>
          <w:left w:val="single" w:color="auto" w:sz="4"/>
          <w:bottom w:val="single" w:color="auto" w:sz="4"/>
          <w:right w:val="single" w:color="auto" w:sz="4"/>
          <w:insideH w:val="single" w:color="auto" w:sz="4"/>
          <w:insideV w:val="single" w:color="auto" w:sz="4"/>
        </w:tblBorders>
      </w:tblPr>
      <w:tblGrid>
        <w:gridCol w:w="4500"/>
        <w:gridCol w:w="10070"/>
      </w:tblGrid>
      <w:tr>
        <w:trPr>
          <w:cantSplit/>
        </w:trPr>
        <w:tc>
          <w:tcPr>
            <w:tcW w:type="dxa" w:w="4500"/>
            <w:tcBorders>
              <w:top w:val="single" w:color="B0B0B0" w:sz="4"/>
              <w:left w:val="single" w:color="B0B0B0" w:sz="4"/>
              <w:bottom w:val="single" w:color="B0B0B0" w:sz="4"/>
              <w:right w:val="single" w:color="B0B0B0" w:sz="4"/>
            </w:tcBorders>
            <w:shd w:fill="F7F7F7" w:val="clear"/>
            <w:tcMar>
              <w:top w:type="dxa" w:w="80"/>
              <w:left w:type="dxa" w:w="120"/>
              <w:bottom w:type="dxa" w:w="80"/>
              <w:right w:type="dxa" w:w="120"/>
            </w:tcMar>
          </w:tcPr>
          <w:p>
            <w:r>
              <w:rPr>
                <w:rFonts w:ascii="Arial" w:cs="Arial" w:eastAsia="Arial" w:hAnsi="Arial"/>
                <w:b/>
                <w:bCs/>
                <w:sz w:val="20"/>
                <w:szCs w:val="20"/>
              </w:rPr>
              <w:t xml:space="preserve">Организация / уполномоченное юридическое лицо:</w:t>
            </w:r>
          </w:p>
        </w:tc>
        <w:tc>
          <w:tcPr>
            <w:tcW w:type="dxa" w:w="10070"/>
            <w:tcBorders>
              <w:top w:val="single" w:color="B0B0B0" w:sz="4"/>
              <w:left w:val="single" w:color="B0B0B0" w:sz="4"/>
              <w:bottom w:val="single" w:color="B0B0B0" w:sz="4"/>
              <w:right w:val="single" w:color="B0B0B0" w:sz="4"/>
            </w:tcBorders>
            <w:tcMar>
              <w:top w:type="dxa" w:w="80"/>
              <w:left w:type="dxa" w:w="120"/>
              <w:bottom w:type="dxa" w:w="80"/>
              <w:right w:type="dxa" w:w="120"/>
            </w:tcMar>
          </w:tcPr>
          <w:p>
            <w:r>
              <w:rPr>
                <w:rFonts w:ascii="Arial" w:cs="Arial" w:eastAsia="Arial" w:hAnsi="Arial"/>
                <w:b/>
                <w:bCs/>
                <w:color w:val="74D414"/>
                <w:sz w:val="20"/>
                <w:szCs w:val="20"/>
              </w:rPr>
              <w:t xml:space="preserve">ООО «CDO Global»</w:t>
            </w:r>
          </w:p>
        </w:tc>
      </w:tr>
      <w:tr>
        <w:trPr>
          <w:cantSplit/>
        </w:trPr>
        <w:tc>
          <w:tcPr>
            <w:tcW w:type="dxa" w:w="4500"/>
            <w:tcBorders>
              <w:top w:val="single" w:color="B0B0B0" w:sz="4"/>
              <w:left w:val="single" w:color="B0B0B0" w:sz="4"/>
              <w:bottom w:val="single" w:color="B0B0B0" w:sz="4"/>
              <w:right w:val="single" w:color="B0B0B0" w:sz="4"/>
            </w:tcBorders>
            <w:shd w:fill="F7F7F7" w:val="clear"/>
            <w:tcMar>
              <w:top w:type="dxa" w:w="80"/>
              <w:left w:type="dxa" w:w="120"/>
              <w:bottom w:type="dxa" w:w="80"/>
              <w:right w:type="dxa" w:w="120"/>
            </w:tcMar>
          </w:tcPr>
          <w:p>
            <w:r>
              <w:rPr>
                <w:rFonts w:ascii="Arial" w:cs="Arial" w:eastAsia="Arial" w:hAnsi="Arial"/>
                <w:b/>
                <w:bCs/>
                <w:sz w:val="20"/>
                <w:szCs w:val="20"/>
              </w:rPr>
              <w:t xml:space="preserve">Адрес в пределах места нахождения:</w:t>
            </w:r>
          </w:p>
        </w:tc>
        <w:tc>
          <w:tcPr>
            <w:tcW w:type="dxa" w:w="10070"/>
            <w:tcBorders>
              <w:top w:val="single" w:color="B0B0B0" w:sz="4"/>
              <w:left w:val="single" w:color="B0B0B0" w:sz="4"/>
              <w:bottom w:val="single" w:color="B0B0B0" w:sz="4"/>
              <w:right w:val="single" w:color="B0B0B0" w:sz="4"/>
            </w:tcBorders>
            <w:tcMar>
              <w:top w:type="dxa" w:w="80"/>
              <w:left w:type="dxa" w:w="120"/>
              <w:bottom w:type="dxa" w:w="80"/>
              <w:right w:type="dxa" w:w="120"/>
            </w:tcMar>
          </w:tcPr>
          <w:p>
            <w:r>
              <w:rPr>
                <w:rFonts w:ascii="Arial" w:cs="Arial" w:eastAsia="Arial" w:hAnsi="Arial"/>
                <w:b/>
                <w:bCs/>
                <w:color w:val="74D414"/>
                <w:sz w:val="20"/>
                <w:szCs w:val="20"/>
              </w:rPr>
              <w:t xml:space="preserve">123112, г. Москва, Пресненская наб., д. 10, стр. 2, помещ. 4.12</w:t>
            </w:r>
          </w:p>
        </w:tc>
      </w:tr>
      <w:tr>
        <w:trPr>
          <w:cantSplit/>
        </w:trPr>
        <w:tc>
          <w:tcPr>
            <w:tcW w:type="dxa" w:w="4500"/>
            <w:tcBorders>
              <w:top w:val="single" w:color="B0B0B0" w:sz="4"/>
              <w:left w:val="single" w:color="B0B0B0" w:sz="4"/>
              <w:bottom w:val="single" w:color="B0B0B0" w:sz="4"/>
              <w:right w:val="single" w:color="B0B0B0" w:sz="4"/>
            </w:tcBorders>
            <w:shd w:fill="F7F7F7" w:val="clear"/>
            <w:tcMar>
              <w:top w:type="dxa" w:w="80"/>
              <w:left w:type="dxa" w:w="120"/>
              <w:bottom w:type="dxa" w:w="80"/>
              <w:right w:type="dxa" w:w="120"/>
            </w:tcMar>
          </w:tcPr>
          <w:p>
            <w:r>
              <w:rPr>
                <w:rFonts w:ascii="Arial" w:cs="Arial" w:eastAsia="Arial" w:hAnsi="Arial"/>
                <w:b/>
                <w:bCs/>
                <w:sz w:val="20"/>
                <w:szCs w:val="20"/>
              </w:rPr>
              <w:t xml:space="preserve">ИНН:</w:t>
            </w:r>
          </w:p>
        </w:tc>
        <w:tc>
          <w:tcPr>
            <w:tcW w:type="dxa" w:w="10070"/>
            <w:tcBorders>
              <w:top w:val="single" w:color="B0B0B0" w:sz="4"/>
              <w:left w:val="single" w:color="B0B0B0" w:sz="4"/>
              <w:bottom w:val="single" w:color="B0B0B0" w:sz="4"/>
              <w:right w:val="single" w:color="B0B0B0" w:sz="4"/>
            </w:tcBorders>
            <w:tcMar>
              <w:top w:type="dxa" w:w="80"/>
              <w:left w:type="dxa" w:w="120"/>
              <w:bottom w:type="dxa" w:w="80"/>
              <w:right w:type="dxa" w:w="120"/>
            </w:tcMar>
          </w:tcPr>
          <w:p>
            <w:r>
              <w:rPr>
                <w:rFonts w:ascii="Arial" w:cs="Arial" w:eastAsia="Arial" w:hAnsi="Arial"/>
                <w:b/>
                <w:bCs/>
                <w:color w:val="74D414"/>
                <w:sz w:val="20"/>
                <w:szCs w:val="20"/>
              </w:rPr>
              <w:t xml:space="preserve">9703145687</w:t>
            </w:r>
          </w:p>
        </w:tc>
      </w:tr>
      <w:tr>
        <w:trPr>
          <w:cantSplit/>
        </w:trPr>
        <w:tc>
          <w:tcPr>
            <w:tcW w:type="dxa" w:w="4500"/>
            <w:tcBorders>
              <w:top w:val="single" w:color="B0B0B0" w:sz="4"/>
              <w:left w:val="single" w:color="B0B0B0" w:sz="4"/>
              <w:bottom w:val="single" w:color="B0B0B0" w:sz="4"/>
              <w:right w:val="single" w:color="B0B0B0" w:sz="4"/>
            </w:tcBorders>
            <w:shd w:fill="F7F7F7" w:val="clear"/>
            <w:tcMar>
              <w:top w:type="dxa" w:w="80"/>
              <w:left w:type="dxa" w:w="120"/>
              <w:bottom w:type="dxa" w:w="80"/>
              <w:right w:type="dxa" w:w="120"/>
            </w:tcMar>
          </w:tcPr>
          <w:p>
            <w:r>
              <w:rPr>
                <w:rFonts w:ascii="Arial" w:cs="Arial" w:eastAsia="Arial" w:hAnsi="Arial"/>
                <w:b/>
                <w:bCs/>
                <w:sz w:val="20"/>
                <w:szCs w:val="20"/>
              </w:rPr>
              <w:t xml:space="preserve">ОГРН:</w:t>
            </w:r>
          </w:p>
        </w:tc>
        <w:tc>
          <w:tcPr>
            <w:tcW w:type="dxa" w:w="10070"/>
            <w:tcBorders>
              <w:top w:val="single" w:color="B0B0B0" w:sz="4"/>
              <w:left w:val="single" w:color="B0B0B0" w:sz="4"/>
              <w:bottom w:val="single" w:color="B0B0B0" w:sz="4"/>
              <w:right w:val="single" w:color="B0B0B0" w:sz="4"/>
            </w:tcBorders>
            <w:tcMar>
              <w:top w:type="dxa" w:w="80"/>
              <w:left w:type="dxa" w:w="120"/>
              <w:bottom w:type="dxa" w:w="80"/>
              <w:right w:type="dxa" w:w="120"/>
            </w:tcMar>
          </w:tcPr>
          <w:p>
            <w:r>
              <w:rPr>
                <w:rFonts w:ascii="Arial" w:cs="Arial" w:eastAsia="Arial" w:hAnsi="Arial"/>
                <w:b/>
                <w:bCs/>
                <w:color w:val="74D414"/>
                <w:sz w:val="20"/>
                <w:szCs w:val="20"/>
              </w:rPr>
              <w:t xml:space="preserve">1227700456789</w:t>
            </w:r>
          </w:p>
        </w:tc>
      </w:tr>
      <w:tr>
        <w:trPr>
          <w:cantSplit/>
        </w:trPr>
        <w:tc>
          <w:tcPr>
            <w:tcW w:type="dxa" w:w="4500"/>
            <w:tcBorders>
              <w:top w:val="single" w:color="B0B0B0" w:sz="4"/>
              <w:left w:val="single" w:color="B0B0B0" w:sz="4"/>
              <w:bottom w:val="single" w:color="B0B0B0" w:sz="4"/>
              <w:right w:val="single" w:color="B0B0B0" w:sz="4"/>
            </w:tcBorders>
            <w:shd w:fill="F7F7F7" w:val="clear"/>
            <w:tcMar>
              <w:top w:type="dxa" w:w="80"/>
              <w:left w:type="dxa" w:w="120"/>
              <w:bottom w:type="dxa" w:w="80"/>
              <w:right w:type="dxa" w:w="120"/>
            </w:tcMar>
          </w:tcPr>
          <w:p>
            <w:r>
              <w:rPr>
                <w:rFonts w:ascii="Arial" w:cs="Arial" w:eastAsia="Arial" w:hAnsi="Arial"/>
                <w:b/>
                <w:bCs/>
                <w:sz w:val="20"/>
                <w:szCs w:val="20"/>
              </w:rPr>
              <w:t xml:space="preserve">Контактный номер телефона:</w:t>
            </w:r>
          </w:p>
        </w:tc>
        <w:tc>
          <w:tcPr>
            <w:tcW w:type="dxa" w:w="10070"/>
            <w:tcBorders>
              <w:top w:val="single" w:color="B0B0B0" w:sz="4"/>
              <w:left w:val="single" w:color="B0B0B0" w:sz="4"/>
              <w:bottom w:val="single" w:color="B0B0B0" w:sz="4"/>
              <w:right w:val="single" w:color="B0B0B0" w:sz="4"/>
            </w:tcBorders>
            <w:tcMar>
              <w:top w:type="dxa" w:w="80"/>
              <w:left w:type="dxa" w:w="120"/>
              <w:bottom w:type="dxa" w:w="80"/>
              <w:right w:type="dxa" w:w="120"/>
            </w:tcMar>
          </w:tcPr>
          <w:p>
            <w:r>
              <w:rPr>
                <w:rFonts w:ascii="Arial" w:cs="Arial" w:eastAsia="Arial" w:hAnsi="Arial"/>
                <w:b/>
                <w:bCs/>
                <w:color w:val="74D414"/>
                <w:sz w:val="20"/>
                <w:szCs w:val="20"/>
              </w:rPr>
              <w:t xml:space="preserve">+7 (495) 488-72-15</w:t>
            </w:r>
          </w:p>
        </w:tc>
      </w:tr>
      <w:tr>
        <w:trPr>
          <w:cantSplit/>
        </w:trPr>
        <w:tc>
          <w:tcPr>
            <w:tcW w:type="dxa" w:w="4500"/>
            <w:tcBorders>
              <w:top w:val="single" w:color="B0B0B0" w:sz="4"/>
              <w:left w:val="single" w:color="B0B0B0" w:sz="4"/>
              <w:bottom w:val="single" w:color="B0B0B0" w:sz="4"/>
              <w:right w:val="single" w:color="B0B0B0" w:sz="4"/>
            </w:tcBorders>
            <w:shd w:fill="F7F7F7" w:val="clear"/>
            <w:tcMar>
              <w:top w:type="dxa" w:w="80"/>
              <w:left w:type="dxa" w:w="120"/>
              <w:bottom w:type="dxa" w:w="80"/>
              <w:right w:type="dxa" w:w="120"/>
            </w:tcMar>
          </w:tcPr>
          <w:p>
            <w:r>
              <w:rPr>
                <w:rFonts w:ascii="Arial" w:cs="Arial" w:eastAsia="Arial" w:hAnsi="Arial"/>
                <w:b/>
                <w:bCs/>
                <w:sz w:val="20"/>
                <w:szCs w:val="20"/>
              </w:rPr>
              <w:t xml:space="preserve">Адрес электронной почты:</w:t>
            </w:r>
          </w:p>
        </w:tc>
        <w:tc>
          <w:tcPr>
            <w:tcW w:type="dxa" w:w="10070"/>
            <w:tcBorders>
              <w:top w:val="single" w:color="B0B0B0" w:sz="4"/>
              <w:left w:val="single" w:color="B0B0B0" w:sz="4"/>
              <w:bottom w:val="single" w:color="B0B0B0" w:sz="4"/>
              <w:right w:val="single" w:color="B0B0B0" w:sz="4"/>
            </w:tcBorders>
            <w:tcMar>
              <w:top w:type="dxa" w:w="80"/>
              <w:left w:type="dxa" w:w="120"/>
              <w:bottom w:type="dxa" w:w="80"/>
              <w:right w:type="dxa" w:w="120"/>
            </w:tcMar>
          </w:tcPr>
          <w:p>
            <w:r>
              <w:rPr>
                <w:rFonts w:ascii="Arial" w:cs="Arial" w:eastAsia="Arial" w:hAnsi="Arial"/>
                <w:b/>
                <w:bCs/>
                <w:color w:val="74D414"/>
                <w:sz w:val="20"/>
                <w:szCs w:val="20"/>
              </w:rPr>
              <w:t xml:space="preserve">info@cdo-global.ru</w:t>
            </w:r>
          </w:p>
        </w:tc>
      </w:tr>
      <w:tr>
        <w:trPr>
          <w:cantSplit/>
        </w:trPr>
        <w:tc>
          <w:tcPr>
            <w:tcW w:type="dxa" w:w="4500"/>
            <w:tcBorders>
              <w:top w:val="single" w:color="B0B0B0" w:sz="4"/>
              <w:left w:val="single" w:color="B0B0B0" w:sz="4"/>
              <w:bottom w:val="single" w:color="B0B0B0" w:sz="4"/>
              <w:right w:val="single" w:color="B0B0B0" w:sz="4"/>
            </w:tcBorders>
            <w:shd w:fill="F7F7F7" w:val="clear"/>
            <w:tcMar>
              <w:top w:type="dxa" w:w="80"/>
              <w:left w:type="dxa" w:w="120"/>
              <w:bottom w:type="dxa" w:w="80"/>
              <w:right w:type="dxa" w:w="120"/>
            </w:tcMar>
          </w:tcPr>
          <w:p>
            <w:r>
              <w:rPr>
                <w:rFonts w:ascii="Arial" w:cs="Arial" w:eastAsia="Arial" w:hAnsi="Arial"/>
                <w:b/>
                <w:bCs/>
                <w:sz w:val="20"/>
                <w:szCs w:val="20"/>
              </w:rPr>
              <w:t xml:space="preserve">Ссылка на официальный сайт:</w:t>
            </w:r>
          </w:p>
        </w:tc>
        <w:tc>
          <w:tcPr>
            <w:tcW w:type="dxa" w:w="10070"/>
            <w:tcBorders>
              <w:top w:val="single" w:color="B0B0B0" w:sz="4"/>
              <w:left w:val="single" w:color="B0B0B0" w:sz="4"/>
              <w:bottom w:val="single" w:color="B0B0B0" w:sz="4"/>
              <w:right w:val="single" w:color="B0B0B0" w:sz="4"/>
            </w:tcBorders>
            <w:tcMar>
              <w:top w:type="dxa" w:w="80"/>
              <w:left w:type="dxa" w:w="120"/>
              <w:bottom w:type="dxa" w:w="80"/>
              <w:right w:type="dxa" w:w="120"/>
            </w:tcMar>
          </w:tcPr>
          <w:p>
            <w:r>
              <w:rPr>
                <w:rFonts w:ascii="Arial" w:cs="Arial" w:eastAsia="Arial" w:hAnsi="Arial"/>
                <w:b/>
                <w:bCs/>
                <w:color w:val="74D414"/>
                <w:sz w:val="20"/>
                <w:szCs w:val="20"/>
              </w:rPr>
              <w:t xml:space="preserve">https://cdo-global.ru</w:t>
            </w:r>
          </w:p>
        </w:tc>
      </w:tr>
    </w:tbl>
    <w:p>
      <w:pPr>
        <w:spacing w:before="360"/>
      </w:pPr>
      <w:r>
        <w:rPr>
          <w:rFonts w:ascii="Arial" w:cs="Arial" w:eastAsia="Arial" w:hAnsi="Arial"/>
          <w:sz w:val="22"/>
          <w:szCs w:val="22"/>
        </w:rPr>
        <w:t xml:space="preserve"> </w:t>
      </w:r>
    </w:p>
    <w:p>
      <w:pPr>
        <w:spacing w:after="100" w:line="280"/>
        <w:jc w:val="both"/>
      </w:pPr>
      <w:r>
        <w:rPr>
          <w:rFonts w:ascii="Arial" w:cs="Arial" w:eastAsia="Arial" w:hAnsi="Arial"/>
          <w:sz w:val="22"/>
          <w:szCs w:val="22"/>
        </w:rPr>
        <w:t xml:space="preserve">Руководитель  _________________________  /  </w:t>
      </w:r>
      <w:r>
        <w:rPr>
          <w:rFonts w:ascii="Arial" w:cs="Arial" w:eastAsia="Arial" w:hAnsi="Arial"/>
          <w:b/>
          <w:bCs/>
          <w:color w:val="74D414"/>
          <w:sz w:val="22"/>
          <w:szCs w:val="22"/>
        </w:rPr>
        <w:t xml:space="preserve">Шарма Р.</w:t>
      </w:r>
      <w:r>
        <w:rPr>
          <w:rFonts w:ascii="Arial" w:cs="Arial" w:eastAsia="Arial" w:hAnsi="Arial"/>
          <w:sz w:val="22"/>
          <w:szCs w:val="22"/>
        </w:rPr>
        <w:t xml:space="preserve">               Дата:  «</w:t>
      </w:r>
      <w:r>
        <w:rPr>
          <w:rFonts w:ascii="Arial" w:cs="Arial" w:eastAsia="Arial" w:hAnsi="Arial"/>
          <w:b/>
          <w:bCs/>
          <w:color w:val="74D414"/>
          <w:sz w:val="22"/>
          <w:szCs w:val="22"/>
        </w:rPr>
        <w:t xml:space="preserve">25</w:t>
      </w:r>
      <w:r>
        <w:rPr>
          <w:rFonts w:ascii="Arial" w:cs="Arial" w:eastAsia="Arial" w:hAnsi="Arial"/>
          <w:sz w:val="22"/>
          <w:szCs w:val="22"/>
        </w:rPr>
        <w:t xml:space="preserve">» </w:t>
      </w:r>
      <w:r>
        <w:rPr>
          <w:rFonts w:ascii="Arial" w:cs="Arial" w:eastAsia="Arial" w:hAnsi="Arial"/>
          <w:b/>
          <w:bCs/>
          <w:color w:val="74D414"/>
          <w:sz w:val="22"/>
          <w:szCs w:val="22"/>
        </w:rPr>
        <w:t xml:space="preserve">июня</w:t>
      </w:r>
      <w:r>
        <w:rPr>
          <w:rFonts w:ascii="Arial" w:cs="Arial" w:eastAsia="Arial" w:hAnsi="Arial"/>
          <w:sz w:val="22"/>
          <w:szCs w:val="22"/>
        </w:rPr>
        <w:t xml:space="preserve"> </w:t>
      </w:r>
      <w:r>
        <w:rPr>
          <w:rFonts w:ascii="Arial" w:cs="Arial" w:eastAsia="Arial" w:hAnsi="Arial"/>
          <w:b/>
          <w:bCs/>
          <w:color w:val="74D414"/>
          <w:sz w:val="22"/>
          <w:szCs w:val="22"/>
        </w:rPr>
        <w:t xml:space="preserve">2026</w:t>
      </w:r>
      <w:r>
        <w:rPr>
          <w:rFonts w:ascii="Arial" w:cs="Arial" w:eastAsia="Arial" w:hAnsi="Arial"/>
          <w:sz w:val="22"/>
          <w:szCs w:val="22"/>
        </w:rPr>
        <w:t xml:space="preserve"> г.            М.П.</w:t>
      </w:r>
    </w:p>
    <w:p>
      <w:pPr>
        <w:spacing w:before="100"/>
      </w:pPr>
      <w:r>
        <w:rPr>
          <w:rFonts w:ascii="Arial" w:cs="Arial" w:eastAsia="Arial" w:hAnsi="Arial"/>
          <w:i/>
          <w:iCs/>
          <w:color w:val="6B6B6B"/>
          <w:sz w:val="16"/>
          <w:szCs w:val="16"/>
        </w:rPr>
        <w:t xml:space="preserve">Подписывается усиленной квалифицированной электронной подписью руководителя при подаче через ЕПГУ.</w:t>
      </w:r>
    </w:p>
    <w:p>
      <w:pPr>
        <w:spacing w:after="80" w:before="160"/>
        <w:jc w:val="center"/>
      </w:pPr>
      <w:r>
        <w:rPr>
          <w:rFonts w:ascii="Arial" w:cs="Arial" w:eastAsia="Arial" w:hAnsi="Arial"/>
          <w:i/>
          <w:iCs/>
          <w:color w:val="6B6B6B"/>
          <w:sz w:val="18"/>
          <w:szCs w:val="18"/>
        </w:rPr>
        <w:t xml:space="preserve">— — — Конец Плана мероприятий — — —</w:t>
      </w:r>
    </w:p>
    <w:p>
      <w:pPr>
        <w:spacing w:after="80"/>
        <w:jc w:val="center"/>
      </w:pPr>
      <w:r>
        <w:rPr>
          <w:rFonts w:ascii="Arial" w:cs="Arial" w:eastAsia="Arial" w:hAnsi="Arial"/>
          <w:color w:val="6B6B6B"/>
          <w:sz w:val="18"/>
          <w:szCs w:val="18"/>
        </w:rPr>
        <w:t xml:space="preserve">Шаблон подготовлен </w:t>
      </w:r>
      <w:hyperlink w:history="1" r:id="rId0prj_2cnj_kloelsjwc0f">
        <w:r>
          <w:rPr>
            <w:rFonts w:ascii="Arial" w:cs="Arial" w:eastAsia="Arial" w:hAnsi="Arial"/>
            <w:b/>
            <w:bCs/>
            <w:color w:val="74D414"/>
            <w:sz w:val="18"/>
            <w:szCs w:val="18"/>
            <w:u w:val="single" w:color="74D414"/>
          </w:rPr>
          <w:t xml:space="preserve">Библиотекой CDO Global</w:t>
        </w:r>
      </w:hyperlink>
      <w:r>
        <w:rPr>
          <w:rFonts w:ascii="Arial" w:cs="Arial" w:eastAsia="Arial" w:hAnsi="Arial"/>
          <w:color w:val="6B6B6B"/>
          <w:sz w:val="18"/>
          <w:szCs w:val="18"/>
        </w:rPr>
        <w:t xml:space="preserve"> в соответствии с Приложением № 4 к Порядку, утв. Приказом Минцифры России от 31.03.2026 № 270.</w:t>
      </w:r>
    </w:p>
    <w:sectPr>
      <w:footerReference w:type="default" r:id="rId7"/>
      <w:pgSz w:w="16838" w:h="11906" w:orient="landscape"/>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74D414" w:sz="6" w:space="6"/>
      </w:pBdr>
      <w:spacing w:before="120"/>
      <w:jc w:val="center"/>
    </w:pPr>
    <w:hyperlink w:history="1" r:id="rIdkdzl4_cv7yfwtci1t-1dd">
      <w:r>
        <w:rPr>
          <w:rFonts w:ascii="Arial" w:cs="Arial" w:eastAsia="Arial" w:hAnsi="Arial"/>
          <w:b/>
          <w:bCs/>
          <w:color w:val="74D414"/>
          <w:sz w:val="20"/>
          <w:szCs w:val="20"/>
          <w:u w:val="single" w:color="74D414"/>
        </w:rPr>
        <w:t xml:space="preserve">Библиотека CDO Global</w:t>
      </w:r>
    </w:hyperlink>
    <w:r>
      <w:rPr>
        <w:rFonts w:ascii="Arial" w:cs="Arial" w:eastAsia="Arial" w:hAnsi="Arial"/>
        <w:sz w:val="20"/>
        <w:szCs w:val="20"/>
      </w:rPr>
      <w:t xml:space="preserve">   </w:t>
    </w:r>
    <w:r>
      <w:rPr>
        <w:rFonts w:ascii="Arial" w:cs="Arial" w:eastAsia="Arial" w:hAnsi="Arial"/>
        <w:color w:val="6B6B6B"/>
        <w:sz w:val="18"/>
        <w:szCs w:val="18"/>
      </w:rPr>
      <w:t xml:space="preserve">cdo-global.ru/solutions/270</w:t>
    </w:r>
    <w:r>
      <w:rPr>
        <w:rFonts w:ascii="Arial" w:cs="Arial" w:eastAsia="Arial" w:hAnsi="Arial"/>
        <w:color w:val="6B6B6B"/>
        <w:sz w:val="18"/>
        <w:szCs w:val="18"/>
      </w:rPr>
      <w:t xml:space="preserve">   ·   стр. </w:t>
    </w:r>
    <w:r>
      <w:rPr>
        <w:rFonts w:ascii="Arial" w:cs="Arial" w:eastAsia="Arial" w:hAnsi="Arial"/>
        <w:color w:val="6B6B6B"/>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00"/>
      <w:outlineLvl w:val="0"/>
    </w:pPr>
    <w:rPr>
      <w:rFonts w:ascii="Arial" w:cs="Arial" w:eastAsia="Arial" w:hAnsi="Arial"/>
      <w:b/>
      <w:bCs/>
      <w:color w:val="111111"/>
      <w:sz w:val="28"/>
      <w:szCs w:val="28"/>
    </w:rPr>
  </w:style>
  <w:style w:type="paragraph" w:styleId="Heading2">
    <w:name w:val="Heading 2"/>
    <w:basedOn w:val="Normal"/>
    <w:next w:val="Normal"/>
    <w:qFormat/>
    <w:pPr>
      <w:spacing w:after="120" w:before="200"/>
      <w:outlineLvl w:val="1"/>
    </w:pPr>
    <w:rPr>
      <w:rFonts w:ascii="Arial" w:cs="Arial" w:eastAsia="Arial" w:hAnsi="Arial"/>
      <w:b/>
      <w:bCs/>
      <w:color w:val="111111"/>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0prj_2cnj_kloelsjwc0f" Type="http://schemas.openxmlformats.org/officeDocument/2006/relationships/hyperlink" Target="https://cdo-global.ru/solutions/270/" TargetMode="Externa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kdzl4_cv7yfwtci1t-1dd" Type="http://schemas.openxmlformats.org/officeDocument/2006/relationships/hyperlink" Target="https://cdo-global.ru/solutions/270/" TargetMode="Externa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заполненного плана мероприятий (Приказ Минцифры № 270)</dc:title>
  <dc:creator>CDO Global</dc:creator>
  <cp:lastModifiedBy>Un-named</cp:lastModifiedBy>
  <cp:revision>1</cp:revision>
  <dcterms:created xsi:type="dcterms:W3CDTF">2026-06-28T15:59:19.286Z</dcterms:created>
  <dcterms:modified xsi:type="dcterms:W3CDTF">2026-06-28T15:59:19.287Z</dcterms:modified>
</cp:coreProperties>
</file>

<file path=docProps/custom.xml><?xml version="1.0" encoding="utf-8"?>
<Properties xmlns="http://schemas.openxmlformats.org/officeDocument/2006/custom-properties" xmlns:vt="http://schemas.openxmlformats.org/officeDocument/2006/docPropsVTypes"/>
</file>